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F" w:rsidRDefault="007B6901" w:rsidP="009C5E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76350" cy="1266825"/>
            <wp:effectExtent l="19050" t="0" r="0" b="0"/>
            <wp:docPr id="1" name="Picture 1" descr="NEW GA LOGO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A LOGO 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DF" w:rsidRDefault="00806DDF" w:rsidP="009C5E46">
      <w:pPr>
        <w:jc w:val="center"/>
        <w:rPr>
          <w:rFonts w:ascii="Arial" w:hAnsi="Arial" w:cs="Arial"/>
          <w:b/>
          <w:sz w:val="24"/>
          <w:szCs w:val="24"/>
        </w:rPr>
      </w:pPr>
    </w:p>
    <w:p w:rsidR="008E6364" w:rsidRPr="00E058F0" w:rsidRDefault="008E6364" w:rsidP="009C5E46">
      <w:pPr>
        <w:jc w:val="center"/>
        <w:rPr>
          <w:rFonts w:ascii="Arial" w:hAnsi="Arial" w:cs="Arial"/>
          <w:b/>
          <w:sz w:val="24"/>
          <w:szCs w:val="24"/>
        </w:rPr>
      </w:pPr>
      <w:r w:rsidRPr="00E058F0">
        <w:rPr>
          <w:rFonts w:ascii="Arial" w:hAnsi="Arial" w:cs="Arial"/>
          <w:b/>
          <w:sz w:val="24"/>
          <w:szCs w:val="24"/>
        </w:rPr>
        <w:t>Access Strategy</w:t>
      </w:r>
    </w:p>
    <w:p w:rsidR="008E6364" w:rsidRPr="00E058F0" w:rsidRDefault="008E6364" w:rsidP="00E15D36">
      <w:pPr>
        <w:jc w:val="both"/>
        <w:rPr>
          <w:rFonts w:ascii="Arial" w:hAnsi="Arial" w:cs="Arial"/>
          <w:b/>
          <w:sz w:val="24"/>
        </w:rPr>
      </w:pPr>
    </w:p>
    <w:p w:rsidR="008E6364" w:rsidRPr="00E058F0" w:rsidRDefault="008E6364" w:rsidP="00E15D36">
      <w:p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b/>
          <w:sz w:val="24"/>
        </w:rPr>
        <w:t>Our service aims and objectives</w:t>
      </w:r>
    </w:p>
    <w:p w:rsidR="008E6364" w:rsidRPr="00E058F0" w:rsidRDefault="008E6364" w:rsidP="00E15D36">
      <w:pPr>
        <w:jc w:val="both"/>
        <w:rPr>
          <w:rFonts w:ascii="Arial" w:hAnsi="Arial" w:cs="Arial"/>
          <w:sz w:val="24"/>
        </w:rPr>
      </w:pPr>
    </w:p>
    <w:p w:rsidR="008E6364" w:rsidRPr="00E058F0" w:rsidRDefault="008E6364" w:rsidP="00E15D36">
      <w:pPr>
        <w:jc w:val="both"/>
        <w:rPr>
          <w:rFonts w:ascii="Arial" w:hAnsi="Arial" w:cs="Arial"/>
          <w:sz w:val="24"/>
        </w:rPr>
      </w:pPr>
      <w:r w:rsidRPr="00E058F0">
        <w:rPr>
          <w:rFonts w:ascii="Arial" w:hAnsi="Arial" w:cs="Arial"/>
          <w:sz w:val="24"/>
        </w:rPr>
        <w:t xml:space="preserve">Glamorgan </w:t>
      </w:r>
      <w:r w:rsidR="009C5E46">
        <w:rPr>
          <w:rFonts w:ascii="Arial" w:hAnsi="Arial" w:cs="Arial"/>
          <w:sz w:val="24"/>
        </w:rPr>
        <w:t>Archives</w:t>
      </w:r>
      <w:r w:rsidRPr="00E058F0">
        <w:rPr>
          <w:rFonts w:ascii="Arial" w:hAnsi="Arial" w:cs="Arial"/>
          <w:sz w:val="24"/>
        </w:rPr>
        <w:t xml:space="preserve"> aims to make its holdings available to the widest audience possible while taking account of its stakeholders, as defined in its Access Policy.  Access is made possible through a range of services offered by the </w:t>
      </w:r>
      <w:r w:rsidR="009C5E46">
        <w:rPr>
          <w:rFonts w:ascii="Arial" w:hAnsi="Arial" w:cs="Arial"/>
          <w:sz w:val="24"/>
        </w:rPr>
        <w:t>Archives</w:t>
      </w:r>
      <w:r w:rsidRPr="00E058F0">
        <w:rPr>
          <w:rFonts w:ascii="Arial" w:hAnsi="Arial" w:cs="Arial"/>
          <w:sz w:val="24"/>
        </w:rPr>
        <w:t xml:space="preserve"> including on-site access for individuals and groups, remote access through correspondence, and through outreach activities </w:t>
      </w:r>
      <w:r w:rsidR="005E79F2">
        <w:rPr>
          <w:rFonts w:ascii="Arial" w:hAnsi="Arial" w:cs="Arial"/>
          <w:sz w:val="24"/>
        </w:rPr>
        <w:t xml:space="preserve">both independently </w:t>
      </w:r>
      <w:r w:rsidR="007B6584">
        <w:rPr>
          <w:rFonts w:ascii="Arial" w:hAnsi="Arial" w:cs="Arial"/>
          <w:sz w:val="24"/>
        </w:rPr>
        <w:t xml:space="preserve">and </w:t>
      </w:r>
      <w:r w:rsidRPr="00E058F0">
        <w:rPr>
          <w:rFonts w:ascii="Arial" w:hAnsi="Arial" w:cs="Arial"/>
          <w:sz w:val="24"/>
        </w:rPr>
        <w:t>in partnership with others.</w:t>
      </w:r>
    </w:p>
    <w:p w:rsidR="008E6364" w:rsidRPr="00E058F0" w:rsidRDefault="008E6364" w:rsidP="00E15D36">
      <w:pPr>
        <w:jc w:val="both"/>
        <w:rPr>
          <w:rFonts w:ascii="Arial" w:hAnsi="Arial" w:cs="Arial"/>
          <w:sz w:val="24"/>
        </w:rPr>
      </w:pPr>
    </w:p>
    <w:p w:rsidR="008E6364" w:rsidRPr="00E058F0" w:rsidRDefault="005E79F2" w:rsidP="00E15D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</w:t>
      </w:r>
      <w:r w:rsidR="008E6364" w:rsidRPr="00E058F0">
        <w:rPr>
          <w:rFonts w:ascii="Arial" w:hAnsi="Arial" w:cs="Arial"/>
          <w:sz w:val="24"/>
        </w:rPr>
        <w:t xml:space="preserve">eparate </w:t>
      </w:r>
      <w:r>
        <w:rPr>
          <w:rFonts w:ascii="Arial" w:hAnsi="Arial" w:cs="Arial"/>
          <w:sz w:val="24"/>
        </w:rPr>
        <w:t xml:space="preserve">Community Engagement Strategy has </w:t>
      </w:r>
      <w:r w:rsidR="008E6364" w:rsidRPr="00E058F0">
        <w:rPr>
          <w:rFonts w:ascii="Arial" w:hAnsi="Arial" w:cs="Arial"/>
          <w:sz w:val="24"/>
        </w:rPr>
        <w:t xml:space="preserve">been devised and should be referred to in conjunction with this </w:t>
      </w:r>
      <w:r>
        <w:rPr>
          <w:rFonts w:ascii="Arial" w:hAnsi="Arial" w:cs="Arial"/>
          <w:sz w:val="24"/>
        </w:rPr>
        <w:t>A</w:t>
      </w:r>
      <w:r w:rsidR="008E6364" w:rsidRPr="00E058F0">
        <w:rPr>
          <w:rFonts w:ascii="Arial" w:hAnsi="Arial" w:cs="Arial"/>
          <w:sz w:val="24"/>
        </w:rPr>
        <w:t xml:space="preserve">ccess </w:t>
      </w:r>
      <w:r>
        <w:rPr>
          <w:rFonts w:ascii="Arial" w:hAnsi="Arial" w:cs="Arial"/>
          <w:sz w:val="24"/>
        </w:rPr>
        <w:t>S</w:t>
      </w:r>
      <w:r w:rsidR="008E6364" w:rsidRPr="00E058F0">
        <w:rPr>
          <w:rFonts w:ascii="Arial" w:hAnsi="Arial" w:cs="Arial"/>
          <w:sz w:val="24"/>
        </w:rPr>
        <w:t>trategy.</w:t>
      </w:r>
    </w:p>
    <w:p w:rsidR="008E6364" w:rsidRPr="00E058F0" w:rsidRDefault="008E6364" w:rsidP="00E15D36">
      <w:pPr>
        <w:jc w:val="both"/>
        <w:rPr>
          <w:rFonts w:ascii="Arial" w:hAnsi="Arial" w:cs="Arial"/>
          <w:sz w:val="24"/>
        </w:rPr>
      </w:pPr>
    </w:p>
    <w:p w:rsidR="008E6364" w:rsidRPr="00E058F0" w:rsidRDefault="008E6364" w:rsidP="00E15D36">
      <w:pPr>
        <w:jc w:val="both"/>
        <w:rPr>
          <w:rFonts w:ascii="Arial" w:hAnsi="Arial" w:cs="Arial"/>
          <w:sz w:val="24"/>
        </w:rPr>
      </w:pPr>
      <w:r w:rsidRPr="00E058F0">
        <w:rPr>
          <w:rFonts w:ascii="Arial" w:hAnsi="Arial" w:cs="Arial"/>
          <w:sz w:val="24"/>
        </w:rPr>
        <w:t xml:space="preserve">Access is a fundamental function of </w:t>
      </w:r>
      <w:r w:rsidR="005E79F2">
        <w:rPr>
          <w:rFonts w:ascii="Arial" w:hAnsi="Arial" w:cs="Arial"/>
          <w:sz w:val="24"/>
        </w:rPr>
        <w:t>Glamorgan</w:t>
      </w:r>
      <w:r w:rsidR="005E79F2" w:rsidRPr="00E058F0">
        <w:rPr>
          <w:rFonts w:ascii="Arial" w:hAnsi="Arial" w:cs="Arial"/>
          <w:sz w:val="24"/>
        </w:rPr>
        <w:t xml:space="preserve"> </w:t>
      </w:r>
      <w:r w:rsidR="009C5E46">
        <w:rPr>
          <w:rFonts w:ascii="Arial" w:hAnsi="Arial" w:cs="Arial"/>
          <w:sz w:val="24"/>
        </w:rPr>
        <w:t>Archives</w:t>
      </w:r>
      <w:r w:rsidRPr="00E058F0">
        <w:rPr>
          <w:rFonts w:ascii="Arial" w:hAnsi="Arial" w:cs="Arial"/>
          <w:sz w:val="24"/>
        </w:rPr>
        <w:t xml:space="preserve"> as stated in </w:t>
      </w:r>
      <w:r w:rsidR="005E79F2">
        <w:rPr>
          <w:rFonts w:ascii="Arial" w:hAnsi="Arial" w:cs="Arial"/>
          <w:sz w:val="24"/>
        </w:rPr>
        <w:t>our</w:t>
      </w:r>
      <w:r w:rsidR="005E79F2" w:rsidRPr="00E058F0">
        <w:rPr>
          <w:rFonts w:ascii="Arial" w:hAnsi="Arial" w:cs="Arial"/>
          <w:sz w:val="24"/>
        </w:rPr>
        <w:t xml:space="preserve"> </w:t>
      </w:r>
      <w:r w:rsidRPr="00E058F0">
        <w:rPr>
          <w:rFonts w:ascii="Arial" w:hAnsi="Arial" w:cs="Arial"/>
          <w:i/>
          <w:sz w:val="24"/>
        </w:rPr>
        <w:t xml:space="preserve">Access Policy </w:t>
      </w:r>
      <w:r w:rsidRPr="00E058F0">
        <w:rPr>
          <w:rFonts w:ascii="Arial" w:hAnsi="Arial" w:cs="Arial"/>
          <w:sz w:val="24"/>
        </w:rPr>
        <w:t xml:space="preserve">and is reflected in the targets relating to access set out in the annual business plans of the </w:t>
      </w:r>
      <w:r w:rsidR="009C5E46">
        <w:rPr>
          <w:rFonts w:ascii="Arial" w:hAnsi="Arial" w:cs="Arial"/>
          <w:sz w:val="24"/>
        </w:rPr>
        <w:t>Archives</w:t>
      </w:r>
      <w:r w:rsidR="00385BEB">
        <w:rPr>
          <w:rFonts w:ascii="Arial" w:hAnsi="Arial" w:cs="Arial"/>
          <w:sz w:val="24"/>
        </w:rPr>
        <w:t xml:space="preserve">. </w:t>
      </w:r>
      <w:r w:rsidR="005E79F2">
        <w:rPr>
          <w:rFonts w:ascii="Arial" w:hAnsi="Arial" w:cs="Arial"/>
          <w:sz w:val="24"/>
        </w:rPr>
        <w:t xml:space="preserve">Glamorgan Archives </w:t>
      </w:r>
      <w:r w:rsidRPr="00E058F0">
        <w:rPr>
          <w:rFonts w:ascii="Arial" w:hAnsi="Arial" w:cs="Arial"/>
          <w:sz w:val="24"/>
        </w:rPr>
        <w:t xml:space="preserve">undertakes to address issues of equality and social inclusion and physical access to its services.  All opportunities will be taken to communicate with users </w:t>
      </w:r>
      <w:r w:rsidR="005E79F2">
        <w:rPr>
          <w:rFonts w:ascii="Arial" w:hAnsi="Arial" w:cs="Arial"/>
          <w:sz w:val="24"/>
        </w:rPr>
        <w:t xml:space="preserve">and to </w:t>
      </w:r>
      <w:r w:rsidRPr="00E058F0">
        <w:rPr>
          <w:rFonts w:ascii="Arial" w:hAnsi="Arial" w:cs="Arial"/>
          <w:sz w:val="24"/>
        </w:rPr>
        <w:t xml:space="preserve">seek their views and opinions on services through feedback forms and surveys.  Where possible the </w:t>
      </w:r>
      <w:r w:rsidR="005E79F2">
        <w:rPr>
          <w:rFonts w:ascii="Arial" w:hAnsi="Arial" w:cs="Arial"/>
          <w:sz w:val="24"/>
        </w:rPr>
        <w:t>Archives</w:t>
      </w:r>
      <w:r w:rsidR="005E79F2" w:rsidRPr="00E058F0">
        <w:rPr>
          <w:rFonts w:ascii="Arial" w:hAnsi="Arial" w:cs="Arial"/>
          <w:sz w:val="24"/>
        </w:rPr>
        <w:t xml:space="preserve"> </w:t>
      </w:r>
      <w:r w:rsidRPr="00E058F0">
        <w:rPr>
          <w:rFonts w:ascii="Arial" w:hAnsi="Arial" w:cs="Arial"/>
          <w:sz w:val="24"/>
        </w:rPr>
        <w:t xml:space="preserve">will respond and make improvements to reflect the interests of its stakeholders.  </w:t>
      </w:r>
      <w:r w:rsidR="005E79F2">
        <w:rPr>
          <w:rFonts w:ascii="Arial" w:hAnsi="Arial" w:cs="Arial"/>
          <w:sz w:val="24"/>
        </w:rPr>
        <w:t>Glamorgan Archives</w:t>
      </w:r>
      <w:r w:rsidRPr="00E058F0">
        <w:rPr>
          <w:rFonts w:ascii="Arial" w:hAnsi="Arial" w:cs="Arial"/>
          <w:sz w:val="24"/>
        </w:rPr>
        <w:t xml:space="preserve"> manages resources to provide the best services possible while seeking to innovate and consider the effectiveness of its work.</w:t>
      </w:r>
    </w:p>
    <w:p w:rsidR="008E6364" w:rsidRPr="00E058F0" w:rsidRDefault="008E6364" w:rsidP="00E15D36">
      <w:pPr>
        <w:jc w:val="both"/>
        <w:rPr>
          <w:rFonts w:ascii="Arial" w:hAnsi="Arial" w:cs="Arial"/>
          <w:b/>
          <w:sz w:val="24"/>
        </w:rPr>
      </w:pPr>
    </w:p>
    <w:p w:rsidR="008E6364" w:rsidRPr="00E058F0" w:rsidRDefault="008E6364" w:rsidP="00E15D36">
      <w:p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b/>
          <w:sz w:val="24"/>
        </w:rPr>
        <w:t>What you can expect from us</w:t>
      </w:r>
    </w:p>
    <w:p w:rsidR="008E6364" w:rsidRPr="00E058F0" w:rsidRDefault="008E6364" w:rsidP="00E15D36">
      <w:pPr>
        <w:jc w:val="both"/>
        <w:rPr>
          <w:rFonts w:ascii="Arial" w:hAnsi="Arial" w:cs="Arial"/>
          <w:b/>
          <w:sz w:val="24"/>
        </w:rPr>
      </w:pPr>
    </w:p>
    <w:p w:rsidR="008E6364" w:rsidRPr="00E058F0" w:rsidRDefault="009B2475" w:rsidP="00E15D36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Glamorgan Archives building is fully accessible to all users.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The website is compliant with</w:t>
      </w:r>
      <w:r w:rsidR="009B2475">
        <w:rPr>
          <w:rFonts w:ascii="Arial" w:hAnsi="Arial" w:cs="Arial"/>
          <w:sz w:val="24"/>
        </w:rPr>
        <w:t xml:space="preserve"> accessibility</w:t>
      </w:r>
      <w:r w:rsidRPr="00E058F0">
        <w:rPr>
          <w:rFonts w:ascii="Arial" w:hAnsi="Arial" w:cs="Arial"/>
          <w:sz w:val="24"/>
        </w:rPr>
        <w:t xml:space="preserve"> guidance and information is updated</w:t>
      </w:r>
      <w:r w:rsidR="00D7573E">
        <w:rPr>
          <w:rFonts w:ascii="Arial" w:hAnsi="Arial" w:cs="Arial"/>
          <w:sz w:val="24"/>
        </w:rPr>
        <w:t xml:space="preserve"> </w:t>
      </w:r>
      <w:r w:rsidR="009B2475">
        <w:rPr>
          <w:rFonts w:ascii="Arial" w:hAnsi="Arial" w:cs="Arial"/>
          <w:sz w:val="24"/>
        </w:rPr>
        <w:t>regularly</w:t>
      </w:r>
      <w:r w:rsidRPr="00E058F0">
        <w:rPr>
          <w:rFonts w:ascii="Arial" w:hAnsi="Arial" w:cs="Arial"/>
          <w:sz w:val="24"/>
        </w:rPr>
        <w:t>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 xml:space="preserve">All </w:t>
      </w:r>
      <w:r w:rsidR="009B2475">
        <w:rPr>
          <w:rFonts w:ascii="Arial" w:hAnsi="Arial" w:cs="Arial"/>
          <w:sz w:val="24"/>
        </w:rPr>
        <w:t>public information is</w:t>
      </w:r>
      <w:r w:rsidRPr="00E058F0">
        <w:rPr>
          <w:rFonts w:ascii="Arial" w:hAnsi="Arial" w:cs="Arial"/>
          <w:sz w:val="24"/>
        </w:rPr>
        <w:t xml:space="preserve"> available in English and Welsh.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A response to all enquiries, comments and c</w:t>
      </w:r>
      <w:r w:rsidR="00D7573E">
        <w:rPr>
          <w:rFonts w:ascii="Arial" w:hAnsi="Arial" w:cs="Arial"/>
          <w:sz w:val="24"/>
        </w:rPr>
        <w:t>omplaints will be made within 15</w:t>
      </w:r>
      <w:r w:rsidRPr="00E058F0">
        <w:rPr>
          <w:rFonts w:ascii="Arial" w:hAnsi="Arial" w:cs="Arial"/>
          <w:sz w:val="24"/>
        </w:rPr>
        <w:t xml:space="preserve"> working days.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 xml:space="preserve">Trained staff will be available to advise on procedures and resources </w:t>
      </w:r>
      <w:r w:rsidR="00DF431B">
        <w:rPr>
          <w:rFonts w:ascii="Arial" w:hAnsi="Arial" w:cs="Arial"/>
          <w:sz w:val="24"/>
        </w:rPr>
        <w:t>when users visit the searchroom</w:t>
      </w:r>
      <w:r w:rsidRPr="00E058F0">
        <w:rPr>
          <w:rFonts w:ascii="Arial" w:hAnsi="Arial" w:cs="Arial"/>
          <w:sz w:val="24"/>
        </w:rPr>
        <w:t xml:space="preserve"> or contact the</w:t>
      </w:r>
      <w:r w:rsidR="009B2475">
        <w:rPr>
          <w:rFonts w:ascii="Arial" w:hAnsi="Arial" w:cs="Arial"/>
          <w:sz w:val="24"/>
        </w:rPr>
        <w:t xml:space="preserve"> Archives by other means</w:t>
      </w:r>
      <w:r w:rsidRPr="00E058F0">
        <w:rPr>
          <w:rFonts w:ascii="Arial" w:hAnsi="Arial" w:cs="Arial"/>
          <w:sz w:val="24"/>
        </w:rPr>
        <w:t>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All staff are identified by name and position and will treat all users courteously.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 xml:space="preserve">Up to date information and advice about facilities, sources and services is available on-site and </w:t>
      </w:r>
      <w:r w:rsidR="009B2475">
        <w:rPr>
          <w:rFonts w:ascii="Arial" w:hAnsi="Arial" w:cs="Arial"/>
          <w:sz w:val="24"/>
        </w:rPr>
        <w:t>online</w:t>
      </w:r>
      <w:r w:rsidRPr="00E058F0">
        <w:rPr>
          <w:rFonts w:ascii="Arial" w:hAnsi="Arial" w:cs="Arial"/>
          <w:sz w:val="24"/>
        </w:rPr>
        <w:t>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Enquiries can be made by e-mail, telephone and post</w:t>
      </w:r>
      <w:r w:rsidR="009B2475">
        <w:rPr>
          <w:rFonts w:ascii="Arial" w:hAnsi="Arial" w:cs="Arial"/>
          <w:sz w:val="24"/>
        </w:rPr>
        <w:t xml:space="preserve">, through social media and </w:t>
      </w:r>
      <w:r w:rsidRPr="00E058F0">
        <w:rPr>
          <w:rFonts w:ascii="Arial" w:hAnsi="Arial" w:cs="Arial"/>
          <w:sz w:val="24"/>
        </w:rPr>
        <w:t>by personal visit.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lastRenderedPageBreak/>
        <w:t>Clear signposting to on-site and remote access points.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Appropriate opening hours matched to the pattern of use.</w:t>
      </w:r>
    </w:p>
    <w:p w:rsidR="008E6364" w:rsidRPr="00E058F0" w:rsidRDefault="008E6364" w:rsidP="00E15D3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 xml:space="preserve">Information about newly </w:t>
      </w:r>
      <w:r w:rsidR="00D47B0C" w:rsidRPr="00E058F0">
        <w:rPr>
          <w:rFonts w:ascii="Arial" w:hAnsi="Arial" w:cs="Arial"/>
          <w:sz w:val="24"/>
        </w:rPr>
        <w:t>acquired</w:t>
      </w:r>
      <w:r w:rsidRPr="00E058F0">
        <w:rPr>
          <w:rFonts w:ascii="Arial" w:hAnsi="Arial" w:cs="Arial"/>
          <w:sz w:val="24"/>
        </w:rPr>
        <w:t xml:space="preserve"> collections will be published quarterly, </w:t>
      </w:r>
      <w:r w:rsidR="00DF431B">
        <w:rPr>
          <w:rFonts w:ascii="Arial" w:hAnsi="Arial" w:cs="Arial"/>
          <w:sz w:val="24"/>
        </w:rPr>
        <w:t xml:space="preserve">whilst </w:t>
      </w:r>
      <w:r w:rsidRPr="00E058F0">
        <w:rPr>
          <w:rFonts w:ascii="Arial" w:hAnsi="Arial" w:cs="Arial"/>
          <w:sz w:val="24"/>
        </w:rPr>
        <w:t>collection level descriptions will be available</w:t>
      </w:r>
      <w:r w:rsidR="00D7573E">
        <w:rPr>
          <w:rFonts w:ascii="Arial" w:hAnsi="Arial" w:cs="Arial"/>
          <w:sz w:val="24"/>
        </w:rPr>
        <w:t xml:space="preserve"> within 15</w:t>
      </w:r>
      <w:r w:rsidR="00DF431B">
        <w:rPr>
          <w:rFonts w:ascii="Arial" w:hAnsi="Arial" w:cs="Arial"/>
          <w:sz w:val="24"/>
        </w:rPr>
        <w:t xml:space="preserve"> working days;</w:t>
      </w:r>
      <w:r w:rsidRPr="00E058F0">
        <w:rPr>
          <w:rFonts w:ascii="Arial" w:hAnsi="Arial" w:cs="Arial"/>
          <w:sz w:val="24"/>
        </w:rPr>
        <w:t xml:space="preserve"> demand will be a factor in evaluating collections for detailed </w:t>
      </w:r>
      <w:r w:rsidR="009B2475">
        <w:rPr>
          <w:rFonts w:ascii="Arial" w:hAnsi="Arial" w:cs="Arial"/>
          <w:sz w:val="24"/>
        </w:rPr>
        <w:t>cataloguing</w:t>
      </w:r>
      <w:r w:rsidRPr="00E058F0">
        <w:rPr>
          <w:rFonts w:ascii="Arial" w:hAnsi="Arial" w:cs="Arial"/>
          <w:sz w:val="24"/>
        </w:rPr>
        <w:t>.</w:t>
      </w:r>
    </w:p>
    <w:p w:rsidR="008E6364" w:rsidRPr="00E058F0" w:rsidRDefault="008E6364" w:rsidP="0097091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 xml:space="preserve">All finding aids will conform to archival standards </w:t>
      </w:r>
    </w:p>
    <w:p w:rsidR="008E6364" w:rsidRPr="00E058F0" w:rsidRDefault="008E6364" w:rsidP="0097091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Procedures will be kept as simple as possible and explained clearly to all new users.</w:t>
      </w:r>
    </w:p>
    <w:p w:rsidR="008E6364" w:rsidRPr="00970915" w:rsidRDefault="00970915" w:rsidP="0097091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970915">
        <w:rPr>
          <w:rFonts w:ascii="Arial" w:hAnsi="Arial" w:cs="Arial"/>
          <w:sz w:val="24"/>
        </w:rPr>
        <w:t>Reprographics orders will be ful</w:t>
      </w:r>
      <w:r w:rsidR="00D7573E">
        <w:rPr>
          <w:rFonts w:ascii="Arial" w:hAnsi="Arial" w:cs="Arial"/>
          <w:sz w:val="24"/>
        </w:rPr>
        <w:t>filled within 15</w:t>
      </w:r>
      <w:r w:rsidRPr="00970915">
        <w:rPr>
          <w:rFonts w:ascii="Arial" w:hAnsi="Arial" w:cs="Arial"/>
          <w:sz w:val="24"/>
        </w:rPr>
        <w:t xml:space="preserve"> working days, where the nature of the record permits copying. </w:t>
      </w:r>
    </w:p>
    <w:p w:rsidR="008E6364" w:rsidRPr="00E058F0" w:rsidRDefault="008E6364" w:rsidP="0097091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Secure arrangements are provided for personal belongings</w:t>
      </w:r>
      <w:r w:rsidR="00DF431B">
        <w:rPr>
          <w:rFonts w:ascii="Arial" w:hAnsi="Arial" w:cs="Arial"/>
          <w:sz w:val="24"/>
        </w:rPr>
        <w:t>.</w:t>
      </w:r>
      <w:r w:rsidRPr="00E058F0">
        <w:rPr>
          <w:rFonts w:ascii="Arial" w:hAnsi="Arial" w:cs="Arial"/>
          <w:sz w:val="24"/>
        </w:rPr>
        <w:t xml:space="preserve"> </w:t>
      </w:r>
    </w:p>
    <w:p w:rsidR="008E6364" w:rsidRPr="00E058F0" w:rsidRDefault="008E6364" w:rsidP="0097091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 xml:space="preserve">Power points are provided for the use of </w:t>
      </w:r>
      <w:r w:rsidR="009B2475">
        <w:rPr>
          <w:rFonts w:ascii="Arial" w:hAnsi="Arial" w:cs="Arial"/>
          <w:sz w:val="24"/>
        </w:rPr>
        <w:t>personal IT equipment</w:t>
      </w:r>
      <w:r w:rsidR="00DF431B">
        <w:rPr>
          <w:rFonts w:ascii="Arial" w:hAnsi="Arial" w:cs="Arial"/>
          <w:sz w:val="24"/>
        </w:rPr>
        <w:t>.</w:t>
      </w:r>
    </w:p>
    <w:p w:rsidR="008E6364" w:rsidRPr="00DF431B" w:rsidRDefault="008E6364" w:rsidP="0097091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sz w:val="24"/>
        </w:rPr>
        <w:t>Electrical equipment is maintained and in good working order</w:t>
      </w:r>
      <w:r w:rsidR="00DF431B">
        <w:rPr>
          <w:rFonts w:ascii="Arial" w:hAnsi="Arial" w:cs="Arial"/>
          <w:sz w:val="24"/>
        </w:rPr>
        <w:t>.</w:t>
      </w:r>
    </w:p>
    <w:p w:rsidR="008E6364" w:rsidRPr="00E058F0" w:rsidRDefault="008E6364" w:rsidP="00970915">
      <w:pPr>
        <w:jc w:val="both"/>
        <w:rPr>
          <w:rFonts w:ascii="Arial" w:hAnsi="Arial" w:cs="Arial"/>
          <w:b/>
          <w:sz w:val="24"/>
        </w:rPr>
      </w:pPr>
    </w:p>
    <w:p w:rsidR="008E6364" w:rsidRPr="00E058F0" w:rsidRDefault="008E6364" w:rsidP="00970915">
      <w:pPr>
        <w:jc w:val="both"/>
        <w:rPr>
          <w:rFonts w:ascii="Arial" w:hAnsi="Arial" w:cs="Arial"/>
          <w:b/>
          <w:sz w:val="24"/>
        </w:rPr>
      </w:pPr>
      <w:r w:rsidRPr="00E058F0">
        <w:rPr>
          <w:rFonts w:ascii="Arial" w:hAnsi="Arial" w:cs="Arial"/>
          <w:b/>
          <w:sz w:val="24"/>
        </w:rPr>
        <w:t>What we expect from you, the user</w:t>
      </w:r>
    </w:p>
    <w:p w:rsidR="008E6364" w:rsidRPr="00E058F0" w:rsidRDefault="008E6364" w:rsidP="00970915">
      <w:pPr>
        <w:jc w:val="both"/>
        <w:rPr>
          <w:rFonts w:ascii="Arial" w:hAnsi="Arial" w:cs="Arial"/>
          <w:b/>
          <w:sz w:val="24"/>
        </w:rPr>
      </w:pPr>
    </w:p>
    <w:p w:rsidR="00193162" w:rsidRPr="00193162" w:rsidRDefault="00BA6C2F" w:rsidP="0097091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To r</w:t>
      </w:r>
      <w:r w:rsidR="00193162" w:rsidRPr="00E058F0">
        <w:rPr>
          <w:rFonts w:ascii="Arial" w:hAnsi="Arial" w:cs="Arial"/>
          <w:sz w:val="24"/>
        </w:rPr>
        <w:t xml:space="preserve">egister as users of the service when first visiting the </w:t>
      </w:r>
      <w:r w:rsidR="00193162">
        <w:rPr>
          <w:rFonts w:ascii="Arial" w:hAnsi="Arial" w:cs="Arial"/>
          <w:sz w:val="24"/>
        </w:rPr>
        <w:t>Archives</w:t>
      </w:r>
      <w:r w:rsidR="00193162" w:rsidRPr="00E058F0">
        <w:rPr>
          <w:rFonts w:ascii="Arial" w:hAnsi="Arial" w:cs="Arial"/>
          <w:sz w:val="24"/>
        </w:rPr>
        <w:t xml:space="preserve"> by bringing proof of </w:t>
      </w:r>
      <w:r w:rsidR="00193162">
        <w:rPr>
          <w:rFonts w:ascii="Arial" w:hAnsi="Arial" w:cs="Arial"/>
          <w:sz w:val="24"/>
        </w:rPr>
        <w:t xml:space="preserve">name and address, and </w:t>
      </w:r>
      <w:r>
        <w:rPr>
          <w:rFonts w:ascii="Arial" w:hAnsi="Arial" w:cs="Arial"/>
          <w:sz w:val="24"/>
        </w:rPr>
        <w:t xml:space="preserve">to </w:t>
      </w:r>
      <w:r w:rsidR="00193162">
        <w:rPr>
          <w:rFonts w:ascii="Arial" w:hAnsi="Arial" w:cs="Arial"/>
          <w:sz w:val="24"/>
        </w:rPr>
        <w:t>agree to read</w:t>
      </w:r>
      <w:r w:rsidR="00193162" w:rsidRPr="00E058F0">
        <w:rPr>
          <w:rFonts w:ascii="Arial" w:hAnsi="Arial" w:cs="Arial"/>
          <w:sz w:val="24"/>
        </w:rPr>
        <w:t xml:space="preserve"> and observe the regulations set out in the </w:t>
      </w:r>
      <w:r w:rsidR="00193162" w:rsidRPr="00E058F0">
        <w:rPr>
          <w:rFonts w:ascii="Arial" w:hAnsi="Arial" w:cs="Arial"/>
          <w:i/>
          <w:sz w:val="24"/>
        </w:rPr>
        <w:t>Searchroom Rules.</w:t>
      </w:r>
    </w:p>
    <w:p w:rsidR="00193162" w:rsidRPr="00E058F0" w:rsidRDefault="00BA6C2F" w:rsidP="0097091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To f</w:t>
      </w:r>
      <w:r w:rsidR="00193162" w:rsidRPr="00E058F0">
        <w:rPr>
          <w:rFonts w:ascii="Arial" w:hAnsi="Arial" w:cs="Arial"/>
          <w:sz w:val="24"/>
        </w:rPr>
        <w:t xml:space="preserve">ollow the </w:t>
      </w:r>
      <w:r w:rsidR="00193162" w:rsidRPr="00193162">
        <w:rPr>
          <w:rFonts w:ascii="Arial" w:hAnsi="Arial" w:cs="Arial"/>
          <w:i/>
          <w:sz w:val="24"/>
        </w:rPr>
        <w:t>Document Handling</w:t>
      </w:r>
      <w:r w:rsidR="00193162">
        <w:rPr>
          <w:rFonts w:ascii="Arial" w:hAnsi="Arial" w:cs="Arial"/>
          <w:sz w:val="24"/>
        </w:rPr>
        <w:t xml:space="preserve"> guidelines</w:t>
      </w:r>
      <w:r w:rsidR="00193162" w:rsidRPr="00E058F0">
        <w:rPr>
          <w:rFonts w:ascii="Arial" w:hAnsi="Arial" w:cs="Arial"/>
          <w:sz w:val="24"/>
        </w:rPr>
        <w:t xml:space="preserve"> </w:t>
      </w:r>
      <w:r w:rsidR="00193162">
        <w:rPr>
          <w:rFonts w:ascii="Arial" w:hAnsi="Arial" w:cs="Arial"/>
          <w:sz w:val="24"/>
        </w:rPr>
        <w:t xml:space="preserve">and </w:t>
      </w:r>
      <w:r w:rsidR="00193162" w:rsidRPr="00E058F0">
        <w:rPr>
          <w:rFonts w:ascii="Arial" w:hAnsi="Arial" w:cs="Arial"/>
          <w:sz w:val="24"/>
        </w:rPr>
        <w:t>the advice of staff on the careful handling of archival materials to ensure the preservation of these unique resources.</w:t>
      </w:r>
    </w:p>
    <w:p w:rsidR="00193162" w:rsidRPr="00193162" w:rsidRDefault="00BA6C2F" w:rsidP="0097091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To s</w:t>
      </w:r>
      <w:r w:rsidR="00193162" w:rsidRPr="00E058F0">
        <w:rPr>
          <w:rFonts w:ascii="Arial" w:hAnsi="Arial" w:cs="Arial"/>
          <w:sz w:val="24"/>
        </w:rPr>
        <w:t>how respect and consideration for other users and the staff.</w:t>
      </w:r>
    </w:p>
    <w:p w:rsidR="008E6364" w:rsidRPr="00BA6C2F" w:rsidRDefault="00BA6C2F" w:rsidP="0097091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A6C2F">
        <w:rPr>
          <w:rFonts w:ascii="Arial" w:hAnsi="Arial" w:cs="Arial"/>
          <w:sz w:val="24"/>
          <w:szCs w:val="24"/>
        </w:rPr>
        <w:t>To provide</w:t>
      </w:r>
      <w:r w:rsidR="008E6364" w:rsidRPr="00BA6C2F">
        <w:rPr>
          <w:rFonts w:ascii="Arial" w:hAnsi="Arial" w:cs="Arial"/>
          <w:sz w:val="24"/>
          <w:szCs w:val="24"/>
        </w:rPr>
        <w:t xml:space="preserve"> comments and suggestions on improving the service by filling in a feedback form and participating in our user surveys</w:t>
      </w:r>
      <w:r w:rsidRPr="00BA6C2F">
        <w:rPr>
          <w:rFonts w:ascii="Arial" w:hAnsi="Arial" w:cs="Arial"/>
          <w:sz w:val="24"/>
          <w:szCs w:val="24"/>
        </w:rPr>
        <w:t>.</w:t>
      </w:r>
    </w:p>
    <w:p w:rsidR="008E6364" w:rsidRPr="00BA6C2F" w:rsidRDefault="008E6364" w:rsidP="00970915">
      <w:pPr>
        <w:jc w:val="both"/>
        <w:rPr>
          <w:rFonts w:ascii="Arial" w:hAnsi="Arial" w:cs="Arial"/>
          <w:b/>
          <w:sz w:val="24"/>
          <w:szCs w:val="24"/>
        </w:rPr>
      </w:pPr>
    </w:p>
    <w:p w:rsidR="008E6364" w:rsidRPr="00BA6C2F" w:rsidRDefault="008E6364" w:rsidP="00970915">
      <w:pPr>
        <w:jc w:val="both"/>
        <w:rPr>
          <w:rFonts w:ascii="Arial" w:hAnsi="Arial" w:cs="Arial"/>
          <w:b/>
          <w:sz w:val="24"/>
          <w:szCs w:val="24"/>
        </w:rPr>
      </w:pPr>
      <w:r w:rsidRPr="00BA6C2F">
        <w:rPr>
          <w:rFonts w:ascii="Arial" w:hAnsi="Arial" w:cs="Arial"/>
          <w:b/>
          <w:sz w:val="24"/>
          <w:szCs w:val="24"/>
        </w:rPr>
        <w:t>Access Restrictions</w:t>
      </w:r>
    </w:p>
    <w:p w:rsidR="008E6364" w:rsidRPr="00BA6C2F" w:rsidRDefault="008E6364" w:rsidP="00970915">
      <w:pPr>
        <w:jc w:val="both"/>
        <w:rPr>
          <w:rFonts w:ascii="Arial" w:hAnsi="Arial" w:cs="Arial"/>
          <w:b/>
          <w:sz w:val="24"/>
          <w:szCs w:val="24"/>
        </w:rPr>
      </w:pPr>
    </w:p>
    <w:p w:rsidR="008E6364" w:rsidRPr="00BA6C2F" w:rsidRDefault="008E6364" w:rsidP="00970915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A6C2F">
        <w:rPr>
          <w:rFonts w:ascii="Arial" w:hAnsi="Arial" w:cs="Arial"/>
          <w:sz w:val="24"/>
          <w:szCs w:val="24"/>
        </w:rPr>
        <w:t>Original records can be consulted only</w:t>
      </w:r>
      <w:r w:rsidR="009B2475">
        <w:rPr>
          <w:rFonts w:ascii="Arial" w:hAnsi="Arial" w:cs="Arial"/>
          <w:sz w:val="24"/>
          <w:szCs w:val="24"/>
        </w:rPr>
        <w:t xml:space="preserve"> under supervision on Glamorgan Archives premises</w:t>
      </w:r>
      <w:r w:rsidRPr="00BA6C2F">
        <w:rPr>
          <w:rFonts w:ascii="Arial" w:hAnsi="Arial" w:cs="Arial"/>
          <w:sz w:val="24"/>
          <w:szCs w:val="24"/>
        </w:rPr>
        <w:t>.</w:t>
      </w:r>
    </w:p>
    <w:p w:rsidR="00BA6C2F" w:rsidRPr="00BA6C2F" w:rsidRDefault="00BA6C2F" w:rsidP="00970915">
      <w:pPr>
        <w:pStyle w:val="PlainTex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A6C2F">
        <w:rPr>
          <w:rFonts w:ascii="Arial" w:hAnsi="Arial" w:cs="Arial"/>
          <w:sz w:val="24"/>
          <w:szCs w:val="24"/>
        </w:rPr>
        <w:t>Access to records containing information relating to named individuals may be res</w:t>
      </w:r>
      <w:r w:rsidR="00D7573E">
        <w:rPr>
          <w:rFonts w:ascii="Arial" w:hAnsi="Arial" w:cs="Arial"/>
          <w:sz w:val="24"/>
          <w:szCs w:val="24"/>
        </w:rPr>
        <w:t>tricted in accordance with relevant legislation</w:t>
      </w:r>
      <w:r w:rsidRPr="00BA6C2F">
        <w:rPr>
          <w:rFonts w:ascii="Arial" w:hAnsi="Arial" w:cs="Arial"/>
          <w:sz w:val="24"/>
          <w:szCs w:val="24"/>
        </w:rPr>
        <w:t>.</w:t>
      </w:r>
    </w:p>
    <w:p w:rsidR="008E6364" w:rsidRPr="00BA6C2F" w:rsidRDefault="00BA6C2F" w:rsidP="00970915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records may be unavailable due to their</w:t>
      </w:r>
      <w:r w:rsidRPr="00217528">
        <w:rPr>
          <w:rFonts w:ascii="Arial" w:hAnsi="Arial" w:cs="Arial"/>
          <w:sz w:val="24"/>
          <w:szCs w:val="24"/>
        </w:rPr>
        <w:t xml:space="preserve"> fragile state </w:t>
      </w:r>
      <w:r>
        <w:rPr>
          <w:rFonts w:ascii="Arial" w:hAnsi="Arial" w:cs="Arial"/>
          <w:sz w:val="24"/>
          <w:szCs w:val="24"/>
        </w:rPr>
        <w:t>or</w:t>
      </w:r>
      <w:r w:rsidRPr="00217528">
        <w:rPr>
          <w:rFonts w:ascii="Arial" w:hAnsi="Arial" w:cs="Arial"/>
          <w:sz w:val="24"/>
          <w:szCs w:val="24"/>
        </w:rPr>
        <w:t xml:space="preserve"> conservation </w:t>
      </w:r>
      <w:r w:rsidR="00A35E22">
        <w:rPr>
          <w:rFonts w:ascii="Arial" w:hAnsi="Arial" w:cs="Arial"/>
          <w:sz w:val="24"/>
          <w:szCs w:val="24"/>
        </w:rPr>
        <w:t>requirements</w:t>
      </w:r>
      <w:r w:rsidRPr="002175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6364" w:rsidRPr="00BA6C2F" w:rsidRDefault="008E6364" w:rsidP="00970915">
      <w:pPr>
        <w:jc w:val="both"/>
        <w:rPr>
          <w:rFonts w:ascii="Arial" w:hAnsi="Arial" w:cs="Arial"/>
          <w:sz w:val="24"/>
          <w:szCs w:val="24"/>
        </w:rPr>
      </w:pPr>
    </w:p>
    <w:p w:rsidR="008E6364" w:rsidRPr="00BA6C2F" w:rsidRDefault="008E6364" w:rsidP="00E15D36">
      <w:pPr>
        <w:jc w:val="both"/>
        <w:rPr>
          <w:rFonts w:ascii="Arial" w:hAnsi="Arial" w:cs="Arial"/>
          <w:b/>
          <w:sz w:val="24"/>
          <w:szCs w:val="24"/>
        </w:rPr>
      </w:pPr>
    </w:p>
    <w:p w:rsidR="008E6364" w:rsidRPr="00E058F0" w:rsidRDefault="000878B1" w:rsidP="000878B1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Review: </w:t>
      </w:r>
      <w:r w:rsidR="00D7573E">
        <w:rPr>
          <w:rFonts w:ascii="Arial" w:hAnsi="Arial" w:cs="Arial"/>
          <w:b/>
          <w:sz w:val="24"/>
        </w:rPr>
        <w:t xml:space="preserve"> June 2020</w:t>
      </w:r>
      <w:bookmarkStart w:id="0" w:name="_GoBack"/>
      <w:bookmarkEnd w:id="0"/>
    </w:p>
    <w:sectPr w:rsidR="008E6364" w:rsidRPr="00E058F0" w:rsidSect="007E3E58">
      <w:pgSz w:w="11909" w:h="16834" w:code="9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8F" w:rsidRDefault="00070E8F">
      <w:r>
        <w:separator/>
      </w:r>
    </w:p>
  </w:endnote>
  <w:endnote w:type="continuationSeparator" w:id="0">
    <w:p w:rsidR="00070E8F" w:rsidRDefault="0007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8F" w:rsidRDefault="00070E8F">
      <w:r>
        <w:separator/>
      </w:r>
    </w:p>
  </w:footnote>
  <w:footnote w:type="continuationSeparator" w:id="0">
    <w:p w:rsidR="00070E8F" w:rsidRDefault="0007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B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37BFF"/>
    <w:multiLevelType w:val="hybridMultilevel"/>
    <w:tmpl w:val="7BD6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B24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C44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D220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12"/>
    <w:rsid w:val="00037D6D"/>
    <w:rsid w:val="00070E8F"/>
    <w:rsid w:val="000878B1"/>
    <w:rsid w:val="000E1AB6"/>
    <w:rsid w:val="00193162"/>
    <w:rsid w:val="001B02A7"/>
    <w:rsid w:val="002647D7"/>
    <w:rsid w:val="00274212"/>
    <w:rsid w:val="00385BEB"/>
    <w:rsid w:val="00392D8E"/>
    <w:rsid w:val="003A0B14"/>
    <w:rsid w:val="0044750A"/>
    <w:rsid w:val="005B5111"/>
    <w:rsid w:val="005E79F2"/>
    <w:rsid w:val="006248A0"/>
    <w:rsid w:val="00627470"/>
    <w:rsid w:val="007024F4"/>
    <w:rsid w:val="00775CAA"/>
    <w:rsid w:val="007B6584"/>
    <w:rsid w:val="007B6901"/>
    <w:rsid w:val="007E3E58"/>
    <w:rsid w:val="00806DDF"/>
    <w:rsid w:val="008E6364"/>
    <w:rsid w:val="00970915"/>
    <w:rsid w:val="009B2475"/>
    <w:rsid w:val="009C5E46"/>
    <w:rsid w:val="00A35E22"/>
    <w:rsid w:val="00AD6AA3"/>
    <w:rsid w:val="00BA6C2F"/>
    <w:rsid w:val="00D47B0C"/>
    <w:rsid w:val="00D7573E"/>
    <w:rsid w:val="00DC4E6C"/>
    <w:rsid w:val="00DF431B"/>
    <w:rsid w:val="00E058F0"/>
    <w:rsid w:val="00E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35A8F1A"/>
  <w15:docId w15:val="{FAC0C68C-FAE9-40D5-8049-0D37EA7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58"/>
  </w:style>
  <w:style w:type="paragraph" w:styleId="Heading3">
    <w:name w:val="heading 3"/>
    <w:basedOn w:val="Normal"/>
    <w:next w:val="Normal"/>
    <w:qFormat/>
    <w:rsid w:val="007E3E58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6C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42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42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42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A6C2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6C2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A6C2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 Charter/Information on Access</vt:lpstr>
    </vt:vector>
  </TitlesOfParts>
  <Company>CISP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Charter/Information on Access</dc:title>
  <dc:subject/>
  <dc:creator>slich2</dc:creator>
  <cp:keywords/>
  <dc:description/>
  <cp:lastModifiedBy>Diggins, Rhian</cp:lastModifiedBy>
  <cp:revision>2</cp:revision>
  <cp:lastPrinted>2013-09-04T15:19:00Z</cp:lastPrinted>
  <dcterms:created xsi:type="dcterms:W3CDTF">2018-02-13T16:12:00Z</dcterms:created>
  <dcterms:modified xsi:type="dcterms:W3CDTF">2018-02-13T16:12:00Z</dcterms:modified>
</cp:coreProperties>
</file>