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8C" w:rsidRDefault="00683BAF" w:rsidP="003B6A8C">
      <w:pPr>
        <w:pStyle w:val="Title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noProof/>
        </w:rPr>
        <w:drawing>
          <wp:inline distT="0" distB="0" distL="0" distR="0">
            <wp:extent cx="1270000" cy="1270000"/>
            <wp:effectExtent l="19050" t="0" r="6350" b="0"/>
            <wp:docPr id="1" name="Picture 1" descr="NEW GA LOGO 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GA LOGO 1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A8C" w:rsidRDefault="003B6A8C" w:rsidP="003B6A8C">
      <w:pPr>
        <w:pStyle w:val="Title"/>
        <w:rPr>
          <w:rFonts w:ascii="Arial" w:hAnsi="Arial" w:cs="Arial"/>
        </w:rPr>
      </w:pPr>
    </w:p>
    <w:p w:rsidR="00711BE0" w:rsidRPr="00E475E9" w:rsidRDefault="00711BE0" w:rsidP="003B6A8C">
      <w:pPr>
        <w:pStyle w:val="Title"/>
        <w:rPr>
          <w:rFonts w:ascii="Arial" w:hAnsi="Arial" w:cs="Arial"/>
        </w:rPr>
      </w:pPr>
      <w:r w:rsidRPr="00E475E9">
        <w:rPr>
          <w:rFonts w:ascii="Arial" w:hAnsi="Arial" w:cs="Arial"/>
        </w:rPr>
        <w:t>Access Policy and Principles</w:t>
      </w:r>
    </w:p>
    <w:p w:rsidR="00711BE0" w:rsidRPr="00E475E9" w:rsidRDefault="00711BE0" w:rsidP="00E337EE">
      <w:pPr>
        <w:jc w:val="both"/>
        <w:rPr>
          <w:rFonts w:ascii="Arial" w:hAnsi="Arial" w:cs="Arial"/>
          <w:b/>
          <w:sz w:val="24"/>
        </w:rPr>
      </w:pPr>
    </w:p>
    <w:p w:rsidR="00711BE0" w:rsidRPr="00E475E9" w:rsidRDefault="00711BE0" w:rsidP="00E337EE">
      <w:pPr>
        <w:pStyle w:val="Subtitle"/>
        <w:jc w:val="both"/>
        <w:rPr>
          <w:rFonts w:ascii="Arial" w:hAnsi="Arial" w:cs="Arial"/>
        </w:rPr>
      </w:pPr>
      <w:r w:rsidRPr="00E475E9">
        <w:rPr>
          <w:rFonts w:ascii="Arial" w:hAnsi="Arial" w:cs="Arial"/>
        </w:rPr>
        <w:t>Introduction</w:t>
      </w:r>
    </w:p>
    <w:p w:rsidR="00E53531" w:rsidRPr="00E475E9" w:rsidRDefault="00E53531" w:rsidP="00E337EE">
      <w:pPr>
        <w:pStyle w:val="BodyText"/>
        <w:jc w:val="both"/>
        <w:rPr>
          <w:rFonts w:ascii="Arial" w:hAnsi="Arial" w:cs="Arial"/>
        </w:rPr>
      </w:pPr>
    </w:p>
    <w:p w:rsidR="00711BE0" w:rsidRPr="00E475E9" w:rsidRDefault="00E53531" w:rsidP="00E337EE">
      <w:pPr>
        <w:pStyle w:val="BodyText"/>
        <w:jc w:val="both"/>
        <w:rPr>
          <w:rFonts w:ascii="Arial" w:hAnsi="Arial" w:cs="Arial"/>
        </w:rPr>
      </w:pPr>
      <w:r w:rsidRPr="00E475E9">
        <w:rPr>
          <w:rFonts w:ascii="Arial" w:hAnsi="Arial" w:cs="Arial"/>
        </w:rPr>
        <w:t>The s</w:t>
      </w:r>
      <w:r w:rsidR="00711BE0" w:rsidRPr="00E475E9">
        <w:rPr>
          <w:rFonts w:ascii="Arial" w:hAnsi="Arial" w:cs="Arial"/>
        </w:rPr>
        <w:t xml:space="preserve">ervice aims of Glamorgan </w:t>
      </w:r>
      <w:r w:rsidR="00580EE7">
        <w:rPr>
          <w:rFonts w:ascii="Arial" w:hAnsi="Arial" w:cs="Arial"/>
        </w:rPr>
        <w:t>Archives</w:t>
      </w:r>
      <w:r w:rsidR="00711BE0" w:rsidRPr="00E475E9">
        <w:rPr>
          <w:rFonts w:ascii="Arial" w:hAnsi="Arial" w:cs="Arial"/>
        </w:rPr>
        <w:t xml:space="preserve"> </w:t>
      </w:r>
      <w:r w:rsidRPr="00E475E9">
        <w:rPr>
          <w:rFonts w:ascii="Arial" w:hAnsi="Arial" w:cs="Arial"/>
        </w:rPr>
        <w:t xml:space="preserve">as set out in the </w:t>
      </w:r>
      <w:r w:rsidRPr="00E475E9">
        <w:rPr>
          <w:rFonts w:ascii="Arial" w:hAnsi="Arial" w:cs="Arial"/>
          <w:i/>
        </w:rPr>
        <w:t xml:space="preserve">Statement of Purpose </w:t>
      </w:r>
      <w:r w:rsidR="00711BE0" w:rsidRPr="00E475E9">
        <w:rPr>
          <w:rFonts w:ascii="Arial" w:hAnsi="Arial" w:cs="Arial"/>
        </w:rPr>
        <w:t xml:space="preserve">include making its </w:t>
      </w:r>
      <w:r w:rsidRPr="00E475E9">
        <w:rPr>
          <w:rFonts w:ascii="Arial" w:hAnsi="Arial" w:cs="Arial"/>
        </w:rPr>
        <w:t xml:space="preserve">collections </w:t>
      </w:r>
      <w:r w:rsidR="00711BE0" w:rsidRPr="00E475E9">
        <w:rPr>
          <w:rFonts w:ascii="Arial" w:hAnsi="Arial" w:cs="Arial"/>
        </w:rPr>
        <w:t xml:space="preserve">accessible to the public and this is a central function of </w:t>
      </w:r>
      <w:r w:rsidR="003B6A8C" w:rsidRPr="00E475E9">
        <w:rPr>
          <w:rFonts w:ascii="Arial" w:hAnsi="Arial" w:cs="Arial"/>
        </w:rPr>
        <w:t>its entire</w:t>
      </w:r>
      <w:r w:rsidR="00711BE0" w:rsidRPr="00E475E9">
        <w:rPr>
          <w:rFonts w:ascii="Arial" w:hAnsi="Arial" w:cs="Arial"/>
        </w:rPr>
        <w:t xml:space="preserve"> s</w:t>
      </w:r>
      <w:r w:rsidR="00CF005E">
        <w:rPr>
          <w:rFonts w:ascii="Arial" w:hAnsi="Arial" w:cs="Arial"/>
        </w:rPr>
        <w:t xml:space="preserve">taff. </w:t>
      </w:r>
      <w:r w:rsidR="00333258" w:rsidRPr="00E475E9">
        <w:rPr>
          <w:rFonts w:ascii="Arial" w:hAnsi="Arial" w:cs="Arial"/>
        </w:rPr>
        <w:t xml:space="preserve">The access policy </w:t>
      </w:r>
      <w:r w:rsidR="00711BE0" w:rsidRPr="00E475E9">
        <w:rPr>
          <w:rFonts w:ascii="Arial" w:hAnsi="Arial" w:cs="Arial"/>
        </w:rPr>
        <w:t>focus</w:t>
      </w:r>
      <w:r w:rsidR="00333258" w:rsidRPr="00E475E9">
        <w:rPr>
          <w:rFonts w:ascii="Arial" w:hAnsi="Arial" w:cs="Arial"/>
        </w:rPr>
        <w:t>es</w:t>
      </w:r>
      <w:r w:rsidR="00711BE0" w:rsidRPr="00E475E9">
        <w:rPr>
          <w:rFonts w:ascii="Arial" w:hAnsi="Arial" w:cs="Arial"/>
        </w:rPr>
        <w:t xml:space="preserve"> o</w:t>
      </w:r>
      <w:r w:rsidR="003F4E47" w:rsidRPr="00E475E9">
        <w:rPr>
          <w:rFonts w:ascii="Arial" w:hAnsi="Arial" w:cs="Arial"/>
        </w:rPr>
        <w:t>n the underlying principles which</w:t>
      </w:r>
      <w:r w:rsidR="00711BE0" w:rsidRPr="00E475E9">
        <w:rPr>
          <w:rFonts w:ascii="Arial" w:hAnsi="Arial" w:cs="Arial"/>
        </w:rPr>
        <w:t xml:space="preserve"> will ensure all stakeholders in Glamorgan </w:t>
      </w:r>
      <w:r w:rsidR="00580EE7">
        <w:rPr>
          <w:rFonts w:ascii="Arial" w:hAnsi="Arial" w:cs="Arial"/>
        </w:rPr>
        <w:t>Archives</w:t>
      </w:r>
      <w:r w:rsidR="00711BE0" w:rsidRPr="00E475E9">
        <w:rPr>
          <w:rFonts w:ascii="Arial" w:hAnsi="Arial" w:cs="Arial"/>
        </w:rPr>
        <w:t xml:space="preserve"> are clear about their rights and responsibil</w:t>
      </w:r>
      <w:r w:rsidR="003F4E47" w:rsidRPr="00E475E9">
        <w:rPr>
          <w:rFonts w:ascii="Arial" w:hAnsi="Arial" w:cs="Arial"/>
        </w:rPr>
        <w:t>ities</w:t>
      </w:r>
      <w:r w:rsidR="00CF005E">
        <w:rPr>
          <w:rFonts w:ascii="Arial" w:hAnsi="Arial" w:cs="Arial"/>
        </w:rPr>
        <w:t xml:space="preserve">. </w:t>
      </w:r>
      <w:r w:rsidR="003F4E47" w:rsidRPr="00E475E9">
        <w:rPr>
          <w:rFonts w:ascii="Arial" w:hAnsi="Arial" w:cs="Arial"/>
        </w:rPr>
        <w:t xml:space="preserve">The </w:t>
      </w:r>
      <w:r w:rsidR="003F4E47" w:rsidRPr="00D2340A">
        <w:rPr>
          <w:rFonts w:ascii="Arial" w:hAnsi="Arial" w:cs="Arial"/>
          <w:i/>
        </w:rPr>
        <w:t>stakeholders</w:t>
      </w:r>
      <w:r w:rsidR="003F4E47" w:rsidRPr="00E475E9">
        <w:rPr>
          <w:rFonts w:ascii="Arial" w:hAnsi="Arial" w:cs="Arial"/>
        </w:rPr>
        <w:t xml:space="preserve"> are</w:t>
      </w:r>
      <w:r w:rsidR="00711BE0" w:rsidRPr="00E475E9">
        <w:rPr>
          <w:rFonts w:ascii="Arial" w:hAnsi="Arial" w:cs="Arial"/>
        </w:rPr>
        <w:t xml:space="preserve"> the community served by the office, its users both actual and potential, its researchers </w:t>
      </w:r>
      <w:r w:rsidR="003B6A8C" w:rsidRPr="00E475E9">
        <w:rPr>
          <w:rFonts w:ascii="Arial" w:hAnsi="Arial" w:cs="Arial"/>
        </w:rPr>
        <w:t>both on-site and</w:t>
      </w:r>
      <w:r w:rsidR="00711BE0" w:rsidRPr="00E475E9">
        <w:rPr>
          <w:rFonts w:ascii="Arial" w:hAnsi="Arial" w:cs="Arial"/>
        </w:rPr>
        <w:t xml:space="preserve"> remote, its depositors, staff and funders.</w:t>
      </w:r>
    </w:p>
    <w:p w:rsidR="00711BE0" w:rsidRPr="00E475E9" w:rsidRDefault="00711BE0" w:rsidP="00E337EE">
      <w:pPr>
        <w:jc w:val="both"/>
        <w:rPr>
          <w:rFonts w:ascii="Arial" w:hAnsi="Arial" w:cs="Arial"/>
          <w:b/>
          <w:sz w:val="24"/>
        </w:rPr>
      </w:pPr>
    </w:p>
    <w:p w:rsidR="00711BE0" w:rsidRPr="00E475E9" w:rsidRDefault="003F4E47" w:rsidP="00E337EE">
      <w:pPr>
        <w:pStyle w:val="BodyText"/>
        <w:jc w:val="both"/>
        <w:rPr>
          <w:rFonts w:ascii="Arial" w:hAnsi="Arial" w:cs="Arial"/>
        </w:rPr>
      </w:pPr>
      <w:r w:rsidRPr="00E475E9">
        <w:rPr>
          <w:rFonts w:ascii="Arial" w:hAnsi="Arial" w:cs="Arial"/>
        </w:rPr>
        <w:t>Legislation,</w:t>
      </w:r>
      <w:r w:rsidR="00711BE0" w:rsidRPr="00E475E9">
        <w:rPr>
          <w:rFonts w:ascii="Arial" w:hAnsi="Arial" w:cs="Arial"/>
        </w:rPr>
        <w:t xml:space="preserve"> government </w:t>
      </w:r>
      <w:r w:rsidRPr="00E475E9">
        <w:rPr>
          <w:rFonts w:ascii="Arial" w:hAnsi="Arial" w:cs="Arial"/>
        </w:rPr>
        <w:t xml:space="preserve">policies (UK, national and local) </w:t>
      </w:r>
      <w:r w:rsidR="00711BE0" w:rsidRPr="00E475E9">
        <w:rPr>
          <w:rFonts w:ascii="Arial" w:hAnsi="Arial" w:cs="Arial"/>
        </w:rPr>
        <w:t xml:space="preserve">and </w:t>
      </w:r>
      <w:r w:rsidRPr="00E475E9">
        <w:rPr>
          <w:rFonts w:ascii="Arial" w:hAnsi="Arial" w:cs="Arial"/>
        </w:rPr>
        <w:t xml:space="preserve">priorities for </w:t>
      </w:r>
      <w:r w:rsidR="00711BE0" w:rsidRPr="00E475E9">
        <w:rPr>
          <w:rFonts w:ascii="Arial" w:hAnsi="Arial" w:cs="Arial"/>
        </w:rPr>
        <w:t>the service</w:t>
      </w:r>
      <w:r w:rsidRPr="00E475E9">
        <w:rPr>
          <w:rFonts w:ascii="Arial" w:hAnsi="Arial" w:cs="Arial"/>
        </w:rPr>
        <w:t>’</w:t>
      </w:r>
      <w:r w:rsidR="00711BE0" w:rsidRPr="00E475E9">
        <w:rPr>
          <w:rFonts w:ascii="Arial" w:hAnsi="Arial" w:cs="Arial"/>
        </w:rPr>
        <w:t>s funding authorities</w:t>
      </w:r>
      <w:r w:rsidRPr="00E475E9">
        <w:rPr>
          <w:rFonts w:ascii="Arial" w:hAnsi="Arial" w:cs="Arial"/>
        </w:rPr>
        <w:t xml:space="preserve"> have impact on various points relating to access</w:t>
      </w:r>
      <w:r w:rsidR="00CF005E">
        <w:rPr>
          <w:rFonts w:ascii="Arial" w:hAnsi="Arial" w:cs="Arial"/>
        </w:rPr>
        <w:t xml:space="preserve">. </w:t>
      </w:r>
      <w:r w:rsidR="00711BE0" w:rsidRPr="00E475E9">
        <w:rPr>
          <w:rFonts w:ascii="Arial" w:hAnsi="Arial" w:cs="Arial"/>
        </w:rPr>
        <w:t xml:space="preserve">The </w:t>
      </w:r>
      <w:r w:rsidR="00580EE7">
        <w:rPr>
          <w:rFonts w:ascii="Arial" w:hAnsi="Arial" w:cs="Arial"/>
        </w:rPr>
        <w:t>Archives</w:t>
      </w:r>
      <w:r w:rsidR="00711BE0" w:rsidRPr="00E475E9">
        <w:rPr>
          <w:rFonts w:ascii="Arial" w:hAnsi="Arial" w:cs="Arial"/>
        </w:rPr>
        <w:t xml:space="preserve"> ai</w:t>
      </w:r>
      <w:r w:rsidRPr="00E475E9">
        <w:rPr>
          <w:rFonts w:ascii="Arial" w:hAnsi="Arial" w:cs="Arial"/>
        </w:rPr>
        <w:t xml:space="preserve">ms to meet all these </w:t>
      </w:r>
      <w:r w:rsidR="00711BE0" w:rsidRPr="00E475E9">
        <w:rPr>
          <w:rFonts w:ascii="Arial" w:hAnsi="Arial" w:cs="Arial"/>
        </w:rPr>
        <w:t>in its services</w:t>
      </w:r>
      <w:r w:rsidR="005B4EB4" w:rsidRPr="00E475E9">
        <w:rPr>
          <w:rFonts w:ascii="Arial" w:hAnsi="Arial" w:cs="Arial"/>
        </w:rPr>
        <w:t>.</w:t>
      </w:r>
    </w:p>
    <w:p w:rsidR="00711BE0" w:rsidRPr="00E475E9" w:rsidRDefault="00711BE0" w:rsidP="00E337EE">
      <w:pPr>
        <w:jc w:val="both"/>
        <w:rPr>
          <w:rFonts w:ascii="Arial" w:hAnsi="Arial" w:cs="Arial"/>
          <w:b/>
          <w:sz w:val="24"/>
        </w:rPr>
      </w:pPr>
    </w:p>
    <w:p w:rsidR="00711BE0" w:rsidRPr="00E475E9" w:rsidRDefault="00711BE0" w:rsidP="00E337EE">
      <w:pPr>
        <w:jc w:val="both"/>
        <w:rPr>
          <w:rFonts w:ascii="Arial" w:hAnsi="Arial" w:cs="Arial"/>
          <w:b/>
          <w:sz w:val="24"/>
        </w:rPr>
      </w:pPr>
      <w:r w:rsidRPr="00E475E9">
        <w:rPr>
          <w:rFonts w:ascii="Arial" w:hAnsi="Arial" w:cs="Arial"/>
          <w:b/>
          <w:sz w:val="24"/>
        </w:rPr>
        <w:t xml:space="preserve">General Principles </w:t>
      </w:r>
    </w:p>
    <w:p w:rsidR="00711BE0" w:rsidRPr="00E475E9" w:rsidRDefault="00711BE0" w:rsidP="00E337EE">
      <w:pPr>
        <w:jc w:val="both"/>
        <w:rPr>
          <w:rFonts w:ascii="Arial" w:hAnsi="Arial" w:cs="Arial"/>
          <w:sz w:val="24"/>
        </w:rPr>
      </w:pPr>
      <w:r w:rsidRPr="00E475E9">
        <w:rPr>
          <w:rFonts w:ascii="Arial" w:hAnsi="Arial" w:cs="Arial"/>
          <w:sz w:val="24"/>
        </w:rPr>
        <w:t xml:space="preserve">Glamorgan </w:t>
      </w:r>
      <w:r w:rsidR="00580EE7">
        <w:rPr>
          <w:rFonts w:ascii="Arial" w:hAnsi="Arial" w:cs="Arial"/>
          <w:sz w:val="24"/>
        </w:rPr>
        <w:t>Archives</w:t>
      </w:r>
      <w:r w:rsidR="003F4E47" w:rsidRPr="00E475E9">
        <w:rPr>
          <w:rFonts w:ascii="Arial" w:hAnsi="Arial" w:cs="Arial"/>
          <w:sz w:val="24"/>
        </w:rPr>
        <w:t xml:space="preserve"> </w:t>
      </w:r>
      <w:r w:rsidRPr="00E475E9">
        <w:rPr>
          <w:rFonts w:ascii="Arial" w:hAnsi="Arial" w:cs="Arial"/>
          <w:sz w:val="24"/>
        </w:rPr>
        <w:t>subscribe</w:t>
      </w:r>
      <w:r w:rsidR="003F4E47" w:rsidRPr="00E475E9">
        <w:rPr>
          <w:rFonts w:ascii="Arial" w:hAnsi="Arial" w:cs="Arial"/>
          <w:sz w:val="24"/>
        </w:rPr>
        <w:t>s to the principles of</w:t>
      </w:r>
      <w:r w:rsidRPr="00E475E9">
        <w:rPr>
          <w:rFonts w:ascii="Arial" w:hAnsi="Arial" w:cs="Arial"/>
          <w:sz w:val="24"/>
        </w:rPr>
        <w:t xml:space="preserve"> the </w:t>
      </w:r>
      <w:r w:rsidRPr="00E475E9">
        <w:rPr>
          <w:rFonts w:ascii="Arial" w:hAnsi="Arial" w:cs="Arial"/>
          <w:i/>
          <w:sz w:val="24"/>
        </w:rPr>
        <w:t xml:space="preserve">Standard for Access to Archives </w:t>
      </w:r>
      <w:r w:rsidR="003F4E47" w:rsidRPr="00E475E9">
        <w:rPr>
          <w:rFonts w:ascii="Arial" w:hAnsi="Arial" w:cs="Arial"/>
          <w:sz w:val="24"/>
        </w:rPr>
        <w:t>(PSQG</w:t>
      </w:r>
      <w:proofErr w:type="gramStart"/>
      <w:r w:rsidR="003F4E47" w:rsidRPr="00E475E9">
        <w:rPr>
          <w:rFonts w:ascii="Arial" w:hAnsi="Arial" w:cs="Arial"/>
          <w:sz w:val="24"/>
        </w:rPr>
        <w:t>)</w:t>
      </w:r>
      <w:r w:rsidR="002723FC" w:rsidRPr="00E475E9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="00CF005E">
        <w:rPr>
          <w:rFonts w:ascii="Arial" w:hAnsi="Arial" w:cs="Arial"/>
          <w:sz w:val="24"/>
        </w:rPr>
        <w:t>:</w:t>
      </w:r>
    </w:p>
    <w:p w:rsidR="00711BE0" w:rsidRPr="00E475E9" w:rsidRDefault="00711BE0" w:rsidP="00E337EE">
      <w:pPr>
        <w:jc w:val="both"/>
        <w:rPr>
          <w:rFonts w:ascii="Arial" w:hAnsi="Arial" w:cs="Arial"/>
          <w:sz w:val="24"/>
        </w:rPr>
      </w:pPr>
    </w:p>
    <w:p w:rsidR="00711BE0" w:rsidRPr="00E475E9" w:rsidRDefault="00711BE0" w:rsidP="00E337EE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E475E9">
        <w:rPr>
          <w:rFonts w:ascii="Arial" w:hAnsi="Arial" w:cs="Arial"/>
          <w:sz w:val="24"/>
        </w:rPr>
        <w:t>To serve its community as effectively and efficiently as possible</w:t>
      </w:r>
      <w:r w:rsidR="003F4E47" w:rsidRPr="00E475E9">
        <w:rPr>
          <w:rFonts w:ascii="Arial" w:hAnsi="Arial" w:cs="Arial"/>
          <w:sz w:val="24"/>
        </w:rPr>
        <w:t>.</w:t>
      </w:r>
    </w:p>
    <w:p w:rsidR="00711BE0" w:rsidRPr="00E475E9" w:rsidRDefault="00711BE0" w:rsidP="00E337EE">
      <w:pPr>
        <w:jc w:val="both"/>
        <w:rPr>
          <w:rFonts w:ascii="Arial" w:hAnsi="Arial" w:cs="Arial"/>
          <w:sz w:val="24"/>
        </w:rPr>
      </w:pPr>
    </w:p>
    <w:p w:rsidR="00711BE0" w:rsidRPr="00E475E9" w:rsidRDefault="00711BE0" w:rsidP="00E337EE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475E9">
        <w:rPr>
          <w:rFonts w:ascii="Arial" w:hAnsi="Arial" w:cs="Arial"/>
          <w:sz w:val="24"/>
        </w:rPr>
        <w:t xml:space="preserve">To seek to serve </w:t>
      </w:r>
      <w:r w:rsidRPr="00E475E9">
        <w:rPr>
          <w:rFonts w:ascii="Arial" w:hAnsi="Arial" w:cs="Arial"/>
          <w:b/>
          <w:sz w:val="24"/>
        </w:rPr>
        <w:t>all</w:t>
      </w:r>
      <w:r w:rsidRPr="00E475E9">
        <w:rPr>
          <w:rFonts w:ascii="Arial" w:hAnsi="Arial" w:cs="Arial"/>
          <w:sz w:val="24"/>
        </w:rPr>
        <w:t xml:space="preserve"> of its community, devising a range of services appropriate to the community’s stated or implied needs</w:t>
      </w:r>
      <w:r w:rsidR="003F4E47" w:rsidRPr="00E475E9">
        <w:rPr>
          <w:rFonts w:ascii="Arial" w:hAnsi="Arial" w:cs="Arial"/>
          <w:sz w:val="24"/>
        </w:rPr>
        <w:t>.</w:t>
      </w:r>
    </w:p>
    <w:p w:rsidR="00711BE0" w:rsidRPr="00E475E9" w:rsidRDefault="00711BE0" w:rsidP="00E337EE">
      <w:pPr>
        <w:jc w:val="both"/>
        <w:rPr>
          <w:rFonts w:ascii="Arial" w:hAnsi="Arial" w:cs="Arial"/>
          <w:sz w:val="24"/>
        </w:rPr>
      </w:pPr>
    </w:p>
    <w:p w:rsidR="00711BE0" w:rsidRPr="00E475E9" w:rsidRDefault="00711BE0" w:rsidP="00E337EE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E475E9">
        <w:rPr>
          <w:rFonts w:ascii="Arial" w:hAnsi="Arial" w:cs="Arial"/>
          <w:sz w:val="24"/>
        </w:rPr>
        <w:t>To aim to encourage as much access by users to primary source material as is compatible with the permanent preservation of unique and irreplaceable material.  There should be a presumption of openness and any restrictions should conform to tightly defined criteria</w:t>
      </w:r>
      <w:r w:rsidR="007478F1">
        <w:rPr>
          <w:rFonts w:ascii="Arial" w:hAnsi="Arial" w:cs="Arial"/>
          <w:sz w:val="24"/>
        </w:rPr>
        <w:t>.</w:t>
      </w:r>
    </w:p>
    <w:p w:rsidR="00711BE0" w:rsidRPr="00E475E9" w:rsidRDefault="00711BE0" w:rsidP="00E337EE">
      <w:pPr>
        <w:jc w:val="both"/>
        <w:rPr>
          <w:rFonts w:ascii="Arial" w:hAnsi="Arial" w:cs="Arial"/>
          <w:sz w:val="24"/>
        </w:rPr>
      </w:pPr>
    </w:p>
    <w:p w:rsidR="00711BE0" w:rsidRPr="00E475E9" w:rsidRDefault="00711BE0" w:rsidP="00E337EE">
      <w:pPr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E475E9">
        <w:rPr>
          <w:rFonts w:ascii="Arial" w:hAnsi="Arial" w:cs="Arial"/>
          <w:sz w:val="24"/>
        </w:rPr>
        <w:t>To define the objectives it is seeking to achieve and consult with stakeholders to develop and review that definition.  The satisfaction of users shall be amongst its primary objectives</w:t>
      </w:r>
      <w:r w:rsidR="007478F1">
        <w:rPr>
          <w:rFonts w:ascii="Arial" w:hAnsi="Arial" w:cs="Arial"/>
          <w:sz w:val="24"/>
        </w:rPr>
        <w:t>.</w:t>
      </w:r>
    </w:p>
    <w:p w:rsidR="00711BE0" w:rsidRPr="00E475E9" w:rsidRDefault="00711BE0" w:rsidP="00E337EE">
      <w:pPr>
        <w:jc w:val="both"/>
        <w:rPr>
          <w:rFonts w:ascii="Arial" w:hAnsi="Arial" w:cs="Arial"/>
          <w:sz w:val="24"/>
        </w:rPr>
      </w:pPr>
    </w:p>
    <w:p w:rsidR="00711BE0" w:rsidRPr="00E475E9" w:rsidRDefault="00711BE0" w:rsidP="00E337EE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E475E9">
        <w:rPr>
          <w:rFonts w:ascii="Arial" w:hAnsi="Arial" w:cs="Arial"/>
          <w:sz w:val="24"/>
        </w:rPr>
        <w:t>T</w:t>
      </w:r>
      <w:r w:rsidR="00333258" w:rsidRPr="00E475E9">
        <w:rPr>
          <w:rFonts w:ascii="Arial" w:hAnsi="Arial" w:cs="Arial"/>
          <w:sz w:val="24"/>
        </w:rPr>
        <w:t xml:space="preserve">o plan </w:t>
      </w:r>
      <w:r w:rsidR="003F4E47" w:rsidRPr="00E475E9">
        <w:rPr>
          <w:rFonts w:ascii="Arial" w:hAnsi="Arial" w:cs="Arial"/>
          <w:sz w:val="24"/>
        </w:rPr>
        <w:t xml:space="preserve">explicitly </w:t>
      </w:r>
      <w:r w:rsidR="00333258" w:rsidRPr="00E475E9">
        <w:rPr>
          <w:rFonts w:ascii="Arial" w:hAnsi="Arial" w:cs="Arial"/>
          <w:sz w:val="24"/>
        </w:rPr>
        <w:t>to achieve the</w:t>
      </w:r>
      <w:r w:rsidRPr="00E475E9">
        <w:rPr>
          <w:rFonts w:ascii="Arial" w:hAnsi="Arial" w:cs="Arial"/>
          <w:sz w:val="24"/>
        </w:rPr>
        <w:t>se objectives and consult with stakeholders in developing that plan.</w:t>
      </w:r>
    </w:p>
    <w:p w:rsidR="00711BE0" w:rsidRPr="00E475E9" w:rsidRDefault="00711BE0" w:rsidP="00E337EE">
      <w:pPr>
        <w:jc w:val="both"/>
        <w:rPr>
          <w:rFonts w:ascii="Arial" w:hAnsi="Arial" w:cs="Arial"/>
          <w:sz w:val="24"/>
        </w:rPr>
      </w:pPr>
    </w:p>
    <w:p w:rsidR="00711BE0" w:rsidRPr="00E475E9" w:rsidRDefault="00711BE0" w:rsidP="00E337EE">
      <w:pPr>
        <w:numPr>
          <w:ilvl w:val="0"/>
          <w:numId w:val="6"/>
        </w:numPr>
        <w:jc w:val="both"/>
        <w:rPr>
          <w:rFonts w:ascii="Arial" w:hAnsi="Arial" w:cs="Arial"/>
          <w:b/>
          <w:sz w:val="24"/>
        </w:rPr>
      </w:pPr>
      <w:r w:rsidRPr="00E475E9">
        <w:rPr>
          <w:rFonts w:ascii="Arial" w:hAnsi="Arial" w:cs="Arial"/>
          <w:sz w:val="24"/>
        </w:rPr>
        <w:t>To have systems to measure its performance against its plans.</w:t>
      </w:r>
    </w:p>
    <w:p w:rsidR="00711BE0" w:rsidRPr="00E475E9" w:rsidRDefault="00711BE0" w:rsidP="00E337EE">
      <w:pPr>
        <w:jc w:val="both"/>
        <w:rPr>
          <w:rFonts w:ascii="Arial" w:hAnsi="Arial" w:cs="Arial"/>
          <w:sz w:val="24"/>
        </w:rPr>
      </w:pPr>
    </w:p>
    <w:p w:rsidR="00711BE0" w:rsidRPr="00E475E9" w:rsidRDefault="00CF005E" w:rsidP="00E337EE">
      <w:pPr>
        <w:numPr>
          <w:ilvl w:val="0"/>
          <w:numId w:val="7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To have user feed</w:t>
      </w:r>
      <w:r w:rsidR="00711BE0" w:rsidRPr="00E475E9">
        <w:rPr>
          <w:rFonts w:ascii="Arial" w:hAnsi="Arial" w:cs="Arial"/>
          <w:sz w:val="24"/>
        </w:rPr>
        <w:t>back mechanisms and complaints procedures and clear channels of communication to and from other stakeholders.</w:t>
      </w:r>
    </w:p>
    <w:p w:rsidR="00711BE0" w:rsidRPr="00E475E9" w:rsidRDefault="00711BE0" w:rsidP="00E337EE">
      <w:pPr>
        <w:jc w:val="both"/>
        <w:rPr>
          <w:rFonts w:ascii="Arial" w:hAnsi="Arial" w:cs="Arial"/>
          <w:sz w:val="24"/>
        </w:rPr>
      </w:pPr>
    </w:p>
    <w:p w:rsidR="00711BE0" w:rsidRPr="00E475E9" w:rsidRDefault="003F4E47" w:rsidP="00E337EE">
      <w:pPr>
        <w:numPr>
          <w:ilvl w:val="0"/>
          <w:numId w:val="8"/>
        </w:numPr>
        <w:jc w:val="both"/>
        <w:rPr>
          <w:rFonts w:ascii="Arial" w:hAnsi="Arial" w:cs="Arial"/>
          <w:b/>
          <w:sz w:val="24"/>
        </w:rPr>
      </w:pPr>
      <w:r w:rsidRPr="00E475E9">
        <w:rPr>
          <w:rFonts w:ascii="Arial" w:hAnsi="Arial" w:cs="Arial"/>
          <w:sz w:val="24"/>
        </w:rPr>
        <w:t xml:space="preserve">To </w:t>
      </w:r>
      <w:r w:rsidR="00711BE0" w:rsidRPr="00E475E9">
        <w:rPr>
          <w:rFonts w:ascii="Arial" w:hAnsi="Arial" w:cs="Arial"/>
          <w:sz w:val="24"/>
        </w:rPr>
        <w:t xml:space="preserve">respond </w:t>
      </w:r>
      <w:r w:rsidRPr="00E475E9">
        <w:rPr>
          <w:rFonts w:ascii="Arial" w:hAnsi="Arial" w:cs="Arial"/>
          <w:sz w:val="24"/>
        </w:rPr>
        <w:t xml:space="preserve">explicitly </w:t>
      </w:r>
      <w:r w:rsidR="00711BE0" w:rsidRPr="00E475E9">
        <w:rPr>
          <w:rFonts w:ascii="Arial" w:hAnsi="Arial" w:cs="Arial"/>
          <w:sz w:val="24"/>
        </w:rPr>
        <w:t>in its plans to over- and under-performance and to</w:t>
      </w:r>
      <w:r w:rsidR="00CF005E">
        <w:rPr>
          <w:rFonts w:ascii="Arial" w:hAnsi="Arial" w:cs="Arial"/>
          <w:sz w:val="24"/>
        </w:rPr>
        <w:t xml:space="preserve"> use</w:t>
      </w:r>
      <w:r w:rsidR="00711BE0" w:rsidRPr="00E475E9">
        <w:rPr>
          <w:rFonts w:ascii="Arial" w:hAnsi="Arial" w:cs="Arial"/>
          <w:sz w:val="24"/>
        </w:rPr>
        <w:t xml:space="preserve"> stakeholder feedback to maintain an appropriate balance of resources over the full range of objectives.</w:t>
      </w:r>
    </w:p>
    <w:p w:rsidR="00711BE0" w:rsidRPr="00E475E9" w:rsidRDefault="00711BE0" w:rsidP="00E337EE">
      <w:pPr>
        <w:jc w:val="both"/>
        <w:rPr>
          <w:rFonts w:ascii="Arial" w:hAnsi="Arial" w:cs="Arial"/>
          <w:sz w:val="24"/>
        </w:rPr>
      </w:pPr>
    </w:p>
    <w:p w:rsidR="00711BE0" w:rsidRPr="00E475E9" w:rsidRDefault="00711BE0" w:rsidP="00E337EE">
      <w:pPr>
        <w:numPr>
          <w:ilvl w:val="0"/>
          <w:numId w:val="10"/>
        </w:numPr>
        <w:jc w:val="both"/>
        <w:rPr>
          <w:rFonts w:ascii="Arial" w:hAnsi="Arial" w:cs="Arial"/>
          <w:b/>
          <w:sz w:val="24"/>
        </w:rPr>
      </w:pPr>
      <w:r w:rsidRPr="00E475E9">
        <w:rPr>
          <w:rFonts w:ascii="Arial" w:hAnsi="Arial" w:cs="Arial"/>
          <w:sz w:val="24"/>
        </w:rPr>
        <w:t>To communicate to stakeholders its definition of stakeholders, its objectives, its plans, its performance, the means of communicating with it, and its response to feedback.</w:t>
      </w:r>
    </w:p>
    <w:p w:rsidR="00711BE0" w:rsidRPr="00E475E9" w:rsidRDefault="00711BE0" w:rsidP="00E337EE">
      <w:pPr>
        <w:jc w:val="both"/>
        <w:rPr>
          <w:rFonts w:ascii="Arial" w:hAnsi="Arial" w:cs="Arial"/>
          <w:sz w:val="24"/>
        </w:rPr>
      </w:pPr>
    </w:p>
    <w:p w:rsidR="00711BE0" w:rsidRPr="00E475E9" w:rsidRDefault="00711BE0" w:rsidP="00E337EE">
      <w:pPr>
        <w:numPr>
          <w:ilvl w:val="0"/>
          <w:numId w:val="11"/>
        </w:numPr>
        <w:jc w:val="both"/>
        <w:rPr>
          <w:rFonts w:ascii="Arial" w:hAnsi="Arial" w:cs="Arial"/>
          <w:b/>
          <w:sz w:val="24"/>
        </w:rPr>
      </w:pPr>
      <w:r w:rsidRPr="00E475E9">
        <w:rPr>
          <w:rFonts w:ascii="Arial" w:hAnsi="Arial" w:cs="Arial"/>
          <w:sz w:val="24"/>
        </w:rPr>
        <w:t>To function through processes in which the user is an active participant and in which the user has responsibilities as well as rights.</w:t>
      </w:r>
    </w:p>
    <w:p w:rsidR="00711BE0" w:rsidRPr="00E475E9" w:rsidRDefault="00711BE0" w:rsidP="00E337EE">
      <w:pPr>
        <w:jc w:val="both"/>
        <w:rPr>
          <w:rFonts w:ascii="Arial" w:hAnsi="Arial" w:cs="Arial"/>
          <w:sz w:val="24"/>
        </w:rPr>
      </w:pPr>
    </w:p>
    <w:p w:rsidR="00711BE0" w:rsidRPr="00E475E9" w:rsidRDefault="00711BE0" w:rsidP="00E337EE">
      <w:pPr>
        <w:jc w:val="both"/>
        <w:rPr>
          <w:rFonts w:ascii="Arial" w:hAnsi="Arial" w:cs="Arial"/>
          <w:b/>
          <w:sz w:val="24"/>
        </w:rPr>
      </w:pPr>
      <w:r w:rsidRPr="00E475E9">
        <w:rPr>
          <w:rFonts w:ascii="Arial" w:hAnsi="Arial" w:cs="Arial"/>
          <w:b/>
          <w:sz w:val="24"/>
        </w:rPr>
        <w:t>Principles of Good Practice</w:t>
      </w:r>
    </w:p>
    <w:p w:rsidR="00711BE0" w:rsidRPr="00E475E9" w:rsidRDefault="00711BE0" w:rsidP="00E337EE">
      <w:pPr>
        <w:jc w:val="both"/>
        <w:rPr>
          <w:rFonts w:ascii="Arial" w:hAnsi="Arial" w:cs="Arial"/>
          <w:b/>
          <w:sz w:val="24"/>
        </w:rPr>
      </w:pPr>
    </w:p>
    <w:p w:rsidR="00711BE0" w:rsidRPr="00E475E9" w:rsidRDefault="00711BE0" w:rsidP="00E337EE">
      <w:pPr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 w:rsidRPr="00E475E9">
        <w:rPr>
          <w:rFonts w:ascii="Arial" w:hAnsi="Arial" w:cs="Arial"/>
          <w:sz w:val="24"/>
        </w:rPr>
        <w:t xml:space="preserve">It is clear who the </w:t>
      </w:r>
      <w:r w:rsidR="00580EE7">
        <w:rPr>
          <w:rFonts w:ascii="Arial" w:hAnsi="Arial" w:cs="Arial"/>
          <w:sz w:val="24"/>
        </w:rPr>
        <w:t>Archives</w:t>
      </w:r>
      <w:r w:rsidRPr="00E475E9">
        <w:rPr>
          <w:rFonts w:ascii="Arial" w:hAnsi="Arial" w:cs="Arial"/>
          <w:sz w:val="24"/>
        </w:rPr>
        <w:t xml:space="preserve"> is intended to serve and what it is intending to achieve in providing access to its collections.</w:t>
      </w:r>
    </w:p>
    <w:p w:rsidR="00711BE0" w:rsidRPr="00E475E9" w:rsidRDefault="00711BE0" w:rsidP="00E337EE">
      <w:pPr>
        <w:jc w:val="both"/>
        <w:rPr>
          <w:rFonts w:ascii="Arial" w:hAnsi="Arial" w:cs="Arial"/>
          <w:sz w:val="24"/>
        </w:rPr>
      </w:pPr>
    </w:p>
    <w:p w:rsidR="00711BE0" w:rsidRPr="00E475E9" w:rsidRDefault="00711BE0" w:rsidP="00E337EE">
      <w:pPr>
        <w:numPr>
          <w:ilvl w:val="0"/>
          <w:numId w:val="17"/>
        </w:numPr>
        <w:jc w:val="both"/>
        <w:rPr>
          <w:rFonts w:ascii="Arial" w:hAnsi="Arial" w:cs="Arial"/>
          <w:sz w:val="24"/>
        </w:rPr>
      </w:pPr>
      <w:r w:rsidRPr="00E475E9">
        <w:rPr>
          <w:rFonts w:ascii="Arial" w:hAnsi="Arial" w:cs="Arial"/>
          <w:sz w:val="24"/>
        </w:rPr>
        <w:t xml:space="preserve">To achieve </w:t>
      </w:r>
      <w:r w:rsidRPr="00E475E9">
        <w:rPr>
          <w:rFonts w:ascii="Arial" w:hAnsi="Arial" w:cs="Arial"/>
          <w:b/>
          <w:sz w:val="24"/>
        </w:rPr>
        <w:t>equity</w:t>
      </w:r>
      <w:r w:rsidRPr="00E475E9">
        <w:rPr>
          <w:rFonts w:ascii="Arial" w:hAnsi="Arial" w:cs="Arial"/>
          <w:sz w:val="24"/>
        </w:rPr>
        <w:t xml:space="preserve"> the </w:t>
      </w:r>
      <w:r w:rsidR="00580EE7">
        <w:rPr>
          <w:rFonts w:ascii="Arial" w:hAnsi="Arial" w:cs="Arial"/>
          <w:sz w:val="24"/>
        </w:rPr>
        <w:t>Archives</w:t>
      </w:r>
      <w:r w:rsidRPr="00E475E9">
        <w:rPr>
          <w:rFonts w:ascii="Arial" w:hAnsi="Arial" w:cs="Arial"/>
          <w:sz w:val="24"/>
        </w:rPr>
        <w:t xml:space="preserve"> aims to satisfy users in its community and does not discriminate against any member of its community.</w:t>
      </w:r>
    </w:p>
    <w:p w:rsidR="00711BE0" w:rsidRPr="00E475E9" w:rsidRDefault="00711BE0" w:rsidP="00E337EE">
      <w:pPr>
        <w:jc w:val="both"/>
        <w:rPr>
          <w:rFonts w:ascii="Arial" w:hAnsi="Arial" w:cs="Arial"/>
          <w:sz w:val="24"/>
        </w:rPr>
      </w:pPr>
    </w:p>
    <w:p w:rsidR="00711BE0" w:rsidRPr="00E475E9" w:rsidRDefault="00711BE0" w:rsidP="00E337EE">
      <w:pPr>
        <w:numPr>
          <w:ilvl w:val="0"/>
          <w:numId w:val="20"/>
        </w:numPr>
        <w:jc w:val="both"/>
        <w:rPr>
          <w:rFonts w:ascii="Arial" w:hAnsi="Arial" w:cs="Arial"/>
          <w:sz w:val="24"/>
        </w:rPr>
      </w:pPr>
      <w:r w:rsidRPr="00E475E9">
        <w:rPr>
          <w:rFonts w:ascii="Arial" w:hAnsi="Arial" w:cs="Arial"/>
          <w:sz w:val="24"/>
        </w:rPr>
        <w:t xml:space="preserve">The </w:t>
      </w:r>
      <w:r w:rsidR="00580EE7">
        <w:rPr>
          <w:rFonts w:ascii="Arial" w:hAnsi="Arial" w:cs="Arial"/>
          <w:sz w:val="24"/>
        </w:rPr>
        <w:t>Archives</w:t>
      </w:r>
      <w:r w:rsidRPr="00E475E9">
        <w:rPr>
          <w:rFonts w:ascii="Arial" w:hAnsi="Arial" w:cs="Arial"/>
          <w:sz w:val="24"/>
        </w:rPr>
        <w:t xml:space="preserve"> has open, effective, two-way</w:t>
      </w:r>
      <w:r w:rsidRPr="00E475E9">
        <w:rPr>
          <w:rFonts w:ascii="Arial" w:hAnsi="Arial" w:cs="Arial"/>
          <w:b/>
          <w:sz w:val="24"/>
        </w:rPr>
        <w:t xml:space="preserve"> communications </w:t>
      </w:r>
      <w:r w:rsidR="00F76428" w:rsidRPr="00E475E9">
        <w:rPr>
          <w:rFonts w:ascii="Arial" w:hAnsi="Arial" w:cs="Arial"/>
          <w:sz w:val="24"/>
        </w:rPr>
        <w:t>with its community and its policies are available for scrutiny and comment.</w:t>
      </w:r>
    </w:p>
    <w:p w:rsidR="00711BE0" w:rsidRPr="00E475E9" w:rsidRDefault="00711BE0" w:rsidP="00E337EE">
      <w:pPr>
        <w:jc w:val="both"/>
        <w:rPr>
          <w:rFonts w:ascii="Arial" w:hAnsi="Arial" w:cs="Arial"/>
          <w:sz w:val="24"/>
        </w:rPr>
      </w:pPr>
    </w:p>
    <w:p w:rsidR="00711BE0" w:rsidRPr="00E475E9" w:rsidRDefault="00711BE0" w:rsidP="00E337EE">
      <w:pPr>
        <w:numPr>
          <w:ilvl w:val="0"/>
          <w:numId w:val="21"/>
        </w:numPr>
        <w:jc w:val="both"/>
        <w:rPr>
          <w:rFonts w:ascii="Arial" w:hAnsi="Arial" w:cs="Arial"/>
          <w:sz w:val="24"/>
        </w:rPr>
      </w:pPr>
      <w:r w:rsidRPr="00E475E9">
        <w:rPr>
          <w:rFonts w:ascii="Arial" w:hAnsi="Arial" w:cs="Arial"/>
          <w:sz w:val="24"/>
        </w:rPr>
        <w:t xml:space="preserve">The </w:t>
      </w:r>
      <w:r w:rsidR="00580EE7">
        <w:rPr>
          <w:rFonts w:ascii="Arial" w:hAnsi="Arial" w:cs="Arial"/>
          <w:sz w:val="24"/>
        </w:rPr>
        <w:t>Archives</w:t>
      </w:r>
      <w:r w:rsidRPr="00E475E9">
        <w:rPr>
          <w:rFonts w:ascii="Arial" w:hAnsi="Arial" w:cs="Arial"/>
          <w:sz w:val="24"/>
        </w:rPr>
        <w:t xml:space="preserve"> is </w:t>
      </w:r>
      <w:r w:rsidRPr="00E475E9">
        <w:rPr>
          <w:rFonts w:ascii="Arial" w:hAnsi="Arial" w:cs="Arial"/>
          <w:b/>
          <w:sz w:val="24"/>
        </w:rPr>
        <w:t>responsive</w:t>
      </w:r>
      <w:r w:rsidRPr="00E475E9">
        <w:rPr>
          <w:rFonts w:ascii="Arial" w:hAnsi="Arial" w:cs="Arial"/>
          <w:sz w:val="24"/>
        </w:rPr>
        <w:t>, dealing effectively with comments and complaints from users, regularly reviews its performance and makes improvements and its policies reflect the views and interests of its stakeholders.</w:t>
      </w:r>
    </w:p>
    <w:p w:rsidR="00711BE0" w:rsidRPr="00E475E9" w:rsidRDefault="00711BE0" w:rsidP="00E337EE">
      <w:pPr>
        <w:jc w:val="both"/>
        <w:rPr>
          <w:rFonts w:ascii="Arial" w:hAnsi="Arial" w:cs="Arial"/>
          <w:sz w:val="24"/>
        </w:rPr>
      </w:pPr>
    </w:p>
    <w:p w:rsidR="00711BE0" w:rsidRPr="00E475E9" w:rsidRDefault="00711BE0" w:rsidP="00E337EE">
      <w:pPr>
        <w:numPr>
          <w:ilvl w:val="0"/>
          <w:numId w:val="22"/>
        </w:numPr>
        <w:jc w:val="both"/>
        <w:rPr>
          <w:rFonts w:ascii="Arial" w:hAnsi="Arial" w:cs="Arial"/>
          <w:sz w:val="24"/>
        </w:rPr>
      </w:pPr>
      <w:r w:rsidRPr="00E475E9">
        <w:rPr>
          <w:rFonts w:ascii="Arial" w:hAnsi="Arial" w:cs="Arial"/>
          <w:sz w:val="24"/>
        </w:rPr>
        <w:t xml:space="preserve">The </w:t>
      </w:r>
      <w:r w:rsidR="00580EE7">
        <w:rPr>
          <w:rFonts w:ascii="Arial" w:hAnsi="Arial" w:cs="Arial"/>
          <w:sz w:val="24"/>
        </w:rPr>
        <w:t>Archives</w:t>
      </w:r>
      <w:r w:rsidRPr="00E475E9">
        <w:rPr>
          <w:rFonts w:ascii="Arial" w:hAnsi="Arial" w:cs="Arial"/>
          <w:sz w:val="24"/>
        </w:rPr>
        <w:t xml:space="preserve"> is managed to</w:t>
      </w:r>
      <w:r w:rsidR="00F76428" w:rsidRPr="00E475E9">
        <w:rPr>
          <w:rFonts w:ascii="Arial" w:hAnsi="Arial" w:cs="Arial"/>
          <w:sz w:val="24"/>
        </w:rPr>
        <w:t xml:space="preserve"> meet its aims </w:t>
      </w:r>
      <w:r w:rsidR="00F76428" w:rsidRPr="00E475E9">
        <w:rPr>
          <w:rFonts w:ascii="Arial" w:hAnsi="Arial" w:cs="Arial"/>
          <w:b/>
          <w:sz w:val="24"/>
        </w:rPr>
        <w:t>effectively and efficiently</w:t>
      </w:r>
      <w:r w:rsidRPr="00E475E9">
        <w:rPr>
          <w:rFonts w:ascii="Arial" w:hAnsi="Arial" w:cs="Arial"/>
          <w:sz w:val="24"/>
        </w:rPr>
        <w:t>, innovates to deliver better services while actively managing risk and regularly reviews the effectiveness of its actions.</w:t>
      </w:r>
    </w:p>
    <w:p w:rsidR="00711BE0" w:rsidRPr="00E475E9" w:rsidRDefault="00711BE0" w:rsidP="00E337EE">
      <w:pPr>
        <w:jc w:val="both"/>
        <w:rPr>
          <w:rFonts w:ascii="Arial" w:hAnsi="Arial" w:cs="Arial"/>
          <w:sz w:val="24"/>
        </w:rPr>
      </w:pPr>
    </w:p>
    <w:p w:rsidR="00711BE0" w:rsidRPr="00E475E9" w:rsidRDefault="00711BE0" w:rsidP="00E337EE">
      <w:pPr>
        <w:numPr>
          <w:ilvl w:val="0"/>
          <w:numId w:val="23"/>
        </w:numPr>
        <w:jc w:val="both"/>
        <w:rPr>
          <w:rFonts w:ascii="Arial" w:hAnsi="Arial" w:cs="Arial"/>
          <w:sz w:val="24"/>
        </w:rPr>
      </w:pPr>
      <w:r w:rsidRPr="00E475E9">
        <w:rPr>
          <w:rFonts w:ascii="Arial" w:hAnsi="Arial" w:cs="Arial"/>
          <w:sz w:val="24"/>
        </w:rPr>
        <w:t xml:space="preserve">It is clear who has </w:t>
      </w:r>
      <w:r w:rsidRPr="00E475E9">
        <w:rPr>
          <w:rFonts w:ascii="Arial" w:hAnsi="Arial" w:cs="Arial"/>
          <w:b/>
          <w:sz w:val="24"/>
        </w:rPr>
        <w:t>managerial responsibility</w:t>
      </w:r>
      <w:r w:rsidRPr="00E475E9">
        <w:rPr>
          <w:rFonts w:ascii="Arial" w:hAnsi="Arial" w:cs="Arial"/>
          <w:sz w:val="24"/>
        </w:rPr>
        <w:t xml:space="preserve"> for the service and how they can be contacted.</w:t>
      </w:r>
    </w:p>
    <w:p w:rsidR="00711BE0" w:rsidRPr="00E475E9" w:rsidRDefault="00711BE0" w:rsidP="00E337EE">
      <w:pPr>
        <w:jc w:val="both"/>
        <w:rPr>
          <w:rFonts w:ascii="Arial" w:hAnsi="Arial" w:cs="Arial"/>
          <w:sz w:val="24"/>
        </w:rPr>
      </w:pPr>
    </w:p>
    <w:p w:rsidR="00711BE0" w:rsidRPr="00E475E9" w:rsidRDefault="00711BE0" w:rsidP="00E337EE">
      <w:pPr>
        <w:numPr>
          <w:ilvl w:val="0"/>
          <w:numId w:val="26"/>
        </w:numPr>
        <w:jc w:val="both"/>
        <w:rPr>
          <w:rFonts w:ascii="Arial" w:hAnsi="Arial" w:cs="Arial"/>
          <w:sz w:val="24"/>
        </w:rPr>
      </w:pPr>
      <w:r w:rsidRPr="00E475E9">
        <w:rPr>
          <w:rFonts w:ascii="Arial" w:hAnsi="Arial" w:cs="Arial"/>
          <w:sz w:val="24"/>
        </w:rPr>
        <w:t xml:space="preserve">All </w:t>
      </w:r>
      <w:r w:rsidRPr="00E475E9">
        <w:rPr>
          <w:rFonts w:ascii="Arial" w:hAnsi="Arial" w:cs="Arial"/>
          <w:b/>
          <w:sz w:val="24"/>
        </w:rPr>
        <w:t xml:space="preserve">staff </w:t>
      </w:r>
      <w:r w:rsidR="00F76428" w:rsidRPr="00E475E9">
        <w:rPr>
          <w:rFonts w:ascii="Arial" w:hAnsi="Arial" w:cs="Arial"/>
          <w:b/>
          <w:sz w:val="24"/>
        </w:rPr>
        <w:t xml:space="preserve">participation </w:t>
      </w:r>
      <w:r w:rsidRPr="00E475E9">
        <w:rPr>
          <w:rFonts w:ascii="Arial" w:hAnsi="Arial" w:cs="Arial"/>
          <w:sz w:val="24"/>
        </w:rPr>
        <w:t>in deliver</w:t>
      </w:r>
      <w:r w:rsidR="00F76428" w:rsidRPr="00E475E9">
        <w:rPr>
          <w:rFonts w:ascii="Arial" w:hAnsi="Arial" w:cs="Arial"/>
          <w:sz w:val="24"/>
        </w:rPr>
        <w:t xml:space="preserve">ing the right service to users is </w:t>
      </w:r>
      <w:r w:rsidRPr="00E475E9">
        <w:rPr>
          <w:rFonts w:ascii="Arial" w:hAnsi="Arial" w:cs="Arial"/>
          <w:sz w:val="24"/>
        </w:rPr>
        <w:t xml:space="preserve">guided by clear standards of service with most service delivery problems resolved by staff </w:t>
      </w:r>
      <w:r w:rsidR="008A17A5" w:rsidRPr="00834F5C">
        <w:rPr>
          <w:rFonts w:ascii="Arial" w:hAnsi="Arial" w:cs="Arial"/>
          <w:sz w:val="24"/>
        </w:rPr>
        <w:t>at the</w:t>
      </w:r>
      <w:r w:rsidR="0075519B">
        <w:rPr>
          <w:rFonts w:ascii="Arial" w:hAnsi="Arial" w:cs="Arial"/>
          <w:sz w:val="24"/>
        </w:rPr>
        <w:t xml:space="preserve"> </w:t>
      </w:r>
      <w:r w:rsidR="00834F5C">
        <w:rPr>
          <w:rFonts w:ascii="Arial" w:hAnsi="Arial" w:cs="Arial"/>
          <w:sz w:val="24"/>
        </w:rPr>
        <w:t xml:space="preserve">point of contact </w:t>
      </w:r>
      <w:r w:rsidRPr="00E475E9">
        <w:rPr>
          <w:rFonts w:ascii="Arial" w:hAnsi="Arial" w:cs="Arial"/>
          <w:sz w:val="24"/>
        </w:rPr>
        <w:t>.</w:t>
      </w:r>
    </w:p>
    <w:p w:rsidR="00711BE0" w:rsidRPr="00E475E9" w:rsidRDefault="00711BE0" w:rsidP="00E337EE">
      <w:pPr>
        <w:jc w:val="both"/>
        <w:rPr>
          <w:rFonts w:ascii="Arial" w:hAnsi="Arial" w:cs="Arial"/>
          <w:sz w:val="24"/>
        </w:rPr>
      </w:pPr>
    </w:p>
    <w:p w:rsidR="00711BE0" w:rsidRPr="00E475E9" w:rsidRDefault="00711BE0" w:rsidP="00E337EE">
      <w:pPr>
        <w:numPr>
          <w:ilvl w:val="0"/>
          <w:numId w:val="25"/>
        </w:numPr>
        <w:jc w:val="both"/>
        <w:rPr>
          <w:rFonts w:ascii="Arial" w:hAnsi="Arial" w:cs="Arial"/>
          <w:sz w:val="24"/>
        </w:rPr>
      </w:pPr>
      <w:r w:rsidRPr="00E475E9">
        <w:rPr>
          <w:rFonts w:ascii="Arial" w:hAnsi="Arial" w:cs="Arial"/>
          <w:sz w:val="24"/>
        </w:rPr>
        <w:t xml:space="preserve">All staff providing services are individually </w:t>
      </w:r>
      <w:r w:rsidRPr="00E475E9">
        <w:rPr>
          <w:rFonts w:ascii="Arial" w:hAnsi="Arial" w:cs="Arial"/>
          <w:b/>
          <w:sz w:val="24"/>
        </w:rPr>
        <w:t>identifiable</w:t>
      </w:r>
      <w:r w:rsidRPr="00E475E9">
        <w:rPr>
          <w:rFonts w:ascii="Arial" w:hAnsi="Arial" w:cs="Arial"/>
          <w:sz w:val="24"/>
        </w:rPr>
        <w:t xml:space="preserve"> and are fully trained for their jobs, or are supervised trainees.</w:t>
      </w:r>
    </w:p>
    <w:p w:rsidR="00711BE0" w:rsidRPr="00E475E9" w:rsidRDefault="00711BE0" w:rsidP="00E337EE">
      <w:pPr>
        <w:jc w:val="both"/>
        <w:rPr>
          <w:rFonts w:ascii="Arial" w:hAnsi="Arial" w:cs="Arial"/>
          <w:sz w:val="24"/>
        </w:rPr>
      </w:pPr>
    </w:p>
    <w:p w:rsidR="00711BE0" w:rsidRPr="00E475E9" w:rsidRDefault="00711BE0" w:rsidP="00E337EE">
      <w:pPr>
        <w:numPr>
          <w:ilvl w:val="0"/>
          <w:numId w:val="27"/>
        </w:numPr>
        <w:jc w:val="both"/>
        <w:rPr>
          <w:rFonts w:ascii="Arial" w:hAnsi="Arial" w:cs="Arial"/>
          <w:sz w:val="24"/>
        </w:rPr>
      </w:pPr>
      <w:r w:rsidRPr="00E475E9">
        <w:rPr>
          <w:rFonts w:ascii="Arial" w:hAnsi="Arial" w:cs="Arial"/>
          <w:b/>
          <w:sz w:val="24"/>
        </w:rPr>
        <w:t>Users</w:t>
      </w:r>
      <w:r w:rsidR="002723FC" w:rsidRPr="00E475E9">
        <w:rPr>
          <w:rFonts w:ascii="Arial" w:hAnsi="Arial" w:cs="Arial"/>
          <w:b/>
          <w:sz w:val="24"/>
        </w:rPr>
        <w:t>’</w:t>
      </w:r>
      <w:r w:rsidR="00CF005E">
        <w:rPr>
          <w:rFonts w:ascii="Arial" w:hAnsi="Arial" w:cs="Arial"/>
          <w:b/>
          <w:sz w:val="24"/>
        </w:rPr>
        <w:t xml:space="preserve"> </w:t>
      </w:r>
      <w:r w:rsidRPr="00E475E9">
        <w:rPr>
          <w:rFonts w:ascii="Arial" w:hAnsi="Arial" w:cs="Arial"/>
          <w:b/>
          <w:sz w:val="24"/>
        </w:rPr>
        <w:t>responsibilities</w:t>
      </w:r>
      <w:r w:rsidRPr="00E475E9">
        <w:rPr>
          <w:rFonts w:ascii="Arial" w:hAnsi="Arial" w:cs="Arial"/>
          <w:sz w:val="24"/>
        </w:rPr>
        <w:t xml:space="preserve"> in helping to ensure the preservation of archival materials, in their courteous treatment of staff and respect for other users</w:t>
      </w:r>
      <w:r w:rsidR="00F76428" w:rsidRPr="00E475E9">
        <w:rPr>
          <w:rFonts w:ascii="Arial" w:hAnsi="Arial" w:cs="Arial"/>
          <w:sz w:val="24"/>
        </w:rPr>
        <w:t xml:space="preserve"> are made clear</w:t>
      </w:r>
      <w:r w:rsidRPr="00E475E9">
        <w:rPr>
          <w:rFonts w:ascii="Arial" w:hAnsi="Arial" w:cs="Arial"/>
          <w:sz w:val="24"/>
        </w:rPr>
        <w:t>.</w:t>
      </w:r>
    </w:p>
    <w:p w:rsidR="00711BE0" w:rsidRPr="00E475E9" w:rsidRDefault="00711BE0" w:rsidP="00E337EE">
      <w:pPr>
        <w:jc w:val="both"/>
        <w:rPr>
          <w:rFonts w:ascii="Arial" w:hAnsi="Arial" w:cs="Arial"/>
          <w:sz w:val="24"/>
        </w:rPr>
      </w:pPr>
    </w:p>
    <w:p w:rsidR="00711BE0" w:rsidRPr="00E475E9" w:rsidRDefault="00711BE0" w:rsidP="00E337EE">
      <w:pPr>
        <w:numPr>
          <w:ilvl w:val="0"/>
          <w:numId w:val="28"/>
        </w:numPr>
        <w:jc w:val="both"/>
        <w:rPr>
          <w:rFonts w:ascii="Arial" w:hAnsi="Arial" w:cs="Arial"/>
          <w:sz w:val="24"/>
        </w:rPr>
      </w:pPr>
      <w:r w:rsidRPr="00E475E9">
        <w:rPr>
          <w:rFonts w:ascii="Arial" w:hAnsi="Arial" w:cs="Arial"/>
          <w:b/>
          <w:sz w:val="24"/>
        </w:rPr>
        <w:t>Information</w:t>
      </w:r>
      <w:r w:rsidR="00F76428" w:rsidRPr="00E475E9">
        <w:rPr>
          <w:rFonts w:ascii="Arial" w:hAnsi="Arial" w:cs="Arial"/>
          <w:sz w:val="24"/>
        </w:rPr>
        <w:t xml:space="preserve"> </w:t>
      </w:r>
      <w:r w:rsidR="00F76428" w:rsidRPr="00E475E9">
        <w:rPr>
          <w:rFonts w:ascii="Arial" w:hAnsi="Arial" w:cs="Arial"/>
          <w:b/>
          <w:sz w:val="24"/>
        </w:rPr>
        <w:t>on services</w:t>
      </w:r>
      <w:r w:rsidR="00F76428" w:rsidRPr="00E475E9">
        <w:rPr>
          <w:rFonts w:ascii="Arial" w:hAnsi="Arial" w:cs="Arial"/>
          <w:sz w:val="24"/>
        </w:rPr>
        <w:t xml:space="preserve"> of </w:t>
      </w:r>
      <w:r w:rsidR="00580EE7">
        <w:rPr>
          <w:rFonts w:ascii="Arial" w:hAnsi="Arial" w:cs="Arial"/>
          <w:sz w:val="24"/>
        </w:rPr>
        <w:t>the Archives</w:t>
      </w:r>
      <w:r w:rsidRPr="00E475E9">
        <w:rPr>
          <w:rFonts w:ascii="Arial" w:hAnsi="Arial" w:cs="Arial"/>
          <w:sz w:val="24"/>
        </w:rPr>
        <w:t xml:space="preserve"> is known by the community it serves, including those with a potential interest and also users are aware of their rights of access.</w:t>
      </w:r>
    </w:p>
    <w:p w:rsidR="00711BE0" w:rsidRPr="00E475E9" w:rsidRDefault="00711BE0" w:rsidP="00E337EE">
      <w:pPr>
        <w:jc w:val="both"/>
        <w:rPr>
          <w:rFonts w:ascii="Arial" w:hAnsi="Arial" w:cs="Arial"/>
          <w:sz w:val="24"/>
        </w:rPr>
      </w:pPr>
    </w:p>
    <w:p w:rsidR="00711BE0" w:rsidRPr="00E475E9" w:rsidRDefault="00711BE0" w:rsidP="00E337EE">
      <w:pPr>
        <w:numPr>
          <w:ilvl w:val="0"/>
          <w:numId w:val="29"/>
        </w:numPr>
        <w:jc w:val="both"/>
        <w:rPr>
          <w:rFonts w:ascii="Arial" w:hAnsi="Arial" w:cs="Arial"/>
          <w:sz w:val="24"/>
        </w:rPr>
      </w:pPr>
      <w:r w:rsidRPr="00E475E9">
        <w:rPr>
          <w:rFonts w:ascii="Arial" w:hAnsi="Arial" w:cs="Arial"/>
          <w:sz w:val="24"/>
        </w:rPr>
        <w:t xml:space="preserve">Information on </w:t>
      </w:r>
      <w:r w:rsidRPr="00E475E9">
        <w:rPr>
          <w:rFonts w:ascii="Arial" w:hAnsi="Arial" w:cs="Arial"/>
          <w:b/>
          <w:sz w:val="24"/>
        </w:rPr>
        <w:t xml:space="preserve">practical arrangements </w:t>
      </w:r>
      <w:r w:rsidRPr="00E475E9">
        <w:rPr>
          <w:rFonts w:ascii="Arial" w:hAnsi="Arial" w:cs="Arial"/>
          <w:sz w:val="24"/>
        </w:rPr>
        <w:t>for access to services is available, that the services can be easily located and are available at times when the community requires them.</w:t>
      </w:r>
    </w:p>
    <w:p w:rsidR="00711BE0" w:rsidRPr="00E475E9" w:rsidRDefault="00711BE0" w:rsidP="00E337EE">
      <w:pPr>
        <w:jc w:val="both"/>
        <w:rPr>
          <w:rFonts w:ascii="Arial" w:hAnsi="Arial" w:cs="Arial"/>
          <w:sz w:val="24"/>
        </w:rPr>
      </w:pPr>
      <w:r w:rsidRPr="00E475E9">
        <w:rPr>
          <w:rFonts w:ascii="Arial" w:hAnsi="Arial" w:cs="Arial"/>
          <w:sz w:val="24"/>
        </w:rPr>
        <w:t xml:space="preserve"> </w:t>
      </w:r>
    </w:p>
    <w:p w:rsidR="00711BE0" w:rsidRPr="00E475E9" w:rsidRDefault="00711BE0" w:rsidP="00E337EE">
      <w:pPr>
        <w:numPr>
          <w:ilvl w:val="0"/>
          <w:numId w:val="30"/>
        </w:numPr>
        <w:jc w:val="both"/>
        <w:rPr>
          <w:rFonts w:ascii="Arial" w:hAnsi="Arial" w:cs="Arial"/>
          <w:sz w:val="24"/>
        </w:rPr>
      </w:pPr>
      <w:r w:rsidRPr="00E475E9">
        <w:rPr>
          <w:rFonts w:ascii="Arial" w:hAnsi="Arial" w:cs="Arial"/>
          <w:sz w:val="24"/>
        </w:rPr>
        <w:t xml:space="preserve">Users have reasonable access for the </w:t>
      </w:r>
      <w:r w:rsidRPr="00E475E9">
        <w:rPr>
          <w:rFonts w:ascii="Arial" w:hAnsi="Arial" w:cs="Arial"/>
          <w:b/>
          <w:sz w:val="24"/>
        </w:rPr>
        <w:t>consultation of finding aids</w:t>
      </w:r>
      <w:r w:rsidRPr="00E475E9">
        <w:rPr>
          <w:rFonts w:ascii="Arial" w:hAnsi="Arial" w:cs="Arial"/>
          <w:sz w:val="24"/>
        </w:rPr>
        <w:t xml:space="preserve">, are able </w:t>
      </w:r>
      <w:r w:rsidR="00F76428" w:rsidRPr="00E475E9">
        <w:rPr>
          <w:rFonts w:ascii="Arial" w:hAnsi="Arial" w:cs="Arial"/>
          <w:sz w:val="24"/>
        </w:rPr>
        <w:t xml:space="preserve">to </w:t>
      </w:r>
      <w:r w:rsidRPr="00E475E9">
        <w:rPr>
          <w:rFonts w:ascii="Arial" w:hAnsi="Arial" w:cs="Arial"/>
          <w:sz w:val="24"/>
        </w:rPr>
        <w:t>find</w:t>
      </w:r>
      <w:r w:rsidR="00F76428" w:rsidRPr="00E475E9">
        <w:rPr>
          <w:rFonts w:ascii="Arial" w:hAnsi="Arial" w:cs="Arial"/>
          <w:b/>
          <w:sz w:val="24"/>
        </w:rPr>
        <w:t xml:space="preserve"> </w:t>
      </w:r>
      <w:r w:rsidRPr="00E475E9">
        <w:rPr>
          <w:rFonts w:ascii="Arial" w:hAnsi="Arial" w:cs="Arial"/>
          <w:sz w:val="24"/>
        </w:rPr>
        <w:t>specific records</w:t>
      </w:r>
      <w:r w:rsidRPr="00E475E9">
        <w:rPr>
          <w:rFonts w:ascii="Arial" w:hAnsi="Arial" w:cs="Arial"/>
          <w:b/>
          <w:sz w:val="24"/>
        </w:rPr>
        <w:t xml:space="preserve"> </w:t>
      </w:r>
      <w:r w:rsidRPr="00E475E9">
        <w:rPr>
          <w:rFonts w:ascii="Arial" w:hAnsi="Arial" w:cs="Arial"/>
          <w:sz w:val="24"/>
        </w:rPr>
        <w:t>and items of interest and where enquiries cannot be answered, staff do their best to refer them accurately to an appropriate source.</w:t>
      </w:r>
    </w:p>
    <w:p w:rsidR="00711BE0" w:rsidRPr="00E475E9" w:rsidRDefault="00711BE0" w:rsidP="00E337EE">
      <w:pPr>
        <w:jc w:val="both"/>
        <w:rPr>
          <w:rFonts w:ascii="Arial" w:hAnsi="Arial" w:cs="Arial"/>
          <w:sz w:val="24"/>
        </w:rPr>
      </w:pPr>
    </w:p>
    <w:p w:rsidR="00711BE0" w:rsidRPr="00E475E9" w:rsidRDefault="00711BE0" w:rsidP="00E337EE">
      <w:pPr>
        <w:numPr>
          <w:ilvl w:val="0"/>
          <w:numId w:val="31"/>
        </w:numPr>
        <w:jc w:val="both"/>
        <w:rPr>
          <w:rFonts w:ascii="Arial" w:hAnsi="Arial" w:cs="Arial"/>
          <w:sz w:val="24"/>
        </w:rPr>
      </w:pPr>
      <w:r w:rsidRPr="00E475E9">
        <w:rPr>
          <w:rFonts w:ascii="Arial" w:hAnsi="Arial" w:cs="Arial"/>
          <w:sz w:val="24"/>
        </w:rPr>
        <w:t xml:space="preserve">Users have a </w:t>
      </w:r>
      <w:r w:rsidRPr="00E475E9">
        <w:rPr>
          <w:rFonts w:ascii="Arial" w:hAnsi="Arial" w:cs="Arial"/>
          <w:b/>
          <w:sz w:val="24"/>
        </w:rPr>
        <w:t>choice</w:t>
      </w:r>
      <w:r w:rsidRPr="00E475E9">
        <w:rPr>
          <w:rFonts w:ascii="Arial" w:hAnsi="Arial" w:cs="Arial"/>
          <w:sz w:val="24"/>
        </w:rPr>
        <w:t xml:space="preserve"> of means of access through a range of services.</w:t>
      </w:r>
    </w:p>
    <w:p w:rsidR="00711BE0" w:rsidRPr="00E475E9" w:rsidRDefault="00711BE0" w:rsidP="00E337EE">
      <w:pPr>
        <w:jc w:val="both"/>
        <w:rPr>
          <w:rFonts w:ascii="Arial" w:hAnsi="Arial" w:cs="Arial"/>
          <w:sz w:val="24"/>
        </w:rPr>
      </w:pPr>
    </w:p>
    <w:p w:rsidR="00711BE0" w:rsidRPr="00E475E9" w:rsidRDefault="00711BE0" w:rsidP="00E337EE">
      <w:pPr>
        <w:numPr>
          <w:ilvl w:val="0"/>
          <w:numId w:val="31"/>
        </w:numPr>
        <w:jc w:val="both"/>
        <w:rPr>
          <w:rFonts w:ascii="Arial" w:hAnsi="Arial" w:cs="Arial"/>
          <w:sz w:val="24"/>
        </w:rPr>
      </w:pPr>
      <w:r w:rsidRPr="00E475E9">
        <w:rPr>
          <w:rFonts w:ascii="Arial" w:hAnsi="Arial" w:cs="Arial"/>
          <w:b/>
          <w:sz w:val="24"/>
        </w:rPr>
        <w:t>Restrictions</w:t>
      </w:r>
      <w:r w:rsidRPr="00E475E9">
        <w:rPr>
          <w:rFonts w:ascii="Arial" w:hAnsi="Arial" w:cs="Arial"/>
          <w:sz w:val="24"/>
        </w:rPr>
        <w:t xml:space="preserve"> on access are clearly communicated to users</w:t>
      </w:r>
      <w:r w:rsidR="002723FC" w:rsidRPr="00E475E9">
        <w:rPr>
          <w:rFonts w:ascii="Arial" w:hAnsi="Arial" w:cs="Arial"/>
          <w:sz w:val="24"/>
        </w:rPr>
        <w:t>.</w:t>
      </w:r>
    </w:p>
    <w:p w:rsidR="0089506B" w:rsidRPr="00E475E9" w:rsidRDefault="0089506B" w:rsidP="00E337EE">
      <w:pPr>
        <w:jc w:val="both"/>
        <w:rPr>
          <w:rFonts w:ascii="Arial" w:hAnsi="Arial" w:cs="Arial"/>
          <w:sz w:val="24"/>
        </w:rPr>
      </w:pPr>
    </w:p>
    <w:p w:rsidR="00711BE0" w:rsidRPr="00E475E9" w:rsidRDefault="00711BE0" w:rsidP="00E337EE">
      <w:pPr>
        <w:numPr>
          <w:ilvl w:val="0"/>
          <w:numId w:val="31"/>
        </w:numPr>
        <w:jc w:val="both"/>
        <w:rPr>
          <w:rFonts w:ascii="Arial" w:hAnsi="Arial" w:cs="Arial"/>
          <w:sz w:val="24"/>
        </w:rPr>
      </w:pPr>
      <w:r w:rsidRPr="00E475E9">
        <w:rPr>
          <w:rFonts w:ascii="Arial" w:hAnsi="Arial" w:cs="Arial"/>
          <w:sz w:val="24"/>
        </w:rPr>
        <w:t xml:space="preserve">Users are able to obtain </w:t>
      </w:r>
      <w:r w:rsidRPr="00E475E9">
        <w:rPr>
          <w:rFonts w:ascii="Arial" w:hAnsi="Arial" w:cs="Arial"/>
          <w:b/>
          <w:sz w:val="24"/>
        </w:rPr>
        <w:t>copies</w:t>
      </w:r>
      <w:r w:rsidRPr="00E475E9">
        <w:rPr>
          <w:rFonts w:ascii="Arial" w:hAnsi="Arial" w:cs="Arial"/>
          <w:sz w:val="24"/>
        </w:rPr>
        <w:t xml:space="preserve"> of relevant materials or given clear reasons where restrictions apply.</w:t>
      </w:r>
    </w:p>
    <w:p w:rsidR="00711BE0" w:rsidRPr="00E475E9" w:rsidRDefault="00711BE0" w:rsidP="00E337EE">
      <w:pPr>
        <w:jc w:val="both"/>
        <w:rPr>
          <w:rFonts w:ascii="Arial" w:hAnsi="Arial" w:cs="Arial"/>
          <w:sz w:val="24"/>
        </w:rPr>
      </w:pPr>
    </w:p>
    <w:p w:rsidR="00711BE0" w:rsidRPr="00E475E9" w:rsidRDefault="00711BE0" w:rsidP="00E337EE">
      <w:pPr>
        <w:numPr>
          <w:ilvl w:val="0"/>
          <w:numId w:val="32"/>
        </w:numPr>
        <w:jc w:val="both"/>
        <w:rPr>
          <w:rFonts w:ascii="Arial" w:hAnsi="Arial" w:cs="Arial"/>
          <w:sz w:val="24"/>
        </w:rPr>
      </w:pPr>
      <w:r w:rsidRPr="00E475E9">
        <w:rPr>
          <w:rFonts w:ascii="Arial" w:hAnsi="Arial" w:cs="Arial"/>
          <w:sz w:val="24"/>
        </w:rPr>
        <w:t xml:space="preserve">The </w:t>
      </w:r>
      <w:r w:rsidR="00580EE7">
        <w:rPr>
          <w:rFonts w:ascii="Arial" w:hAnsi="Arial" w:cs="Arial"/>
          <w:sz w:val="24"/>
        </w:rPr>
        <w:t>Archives</w:t>
      </w:r>
      <w:r w:rsidRPr="00E475E9">
        <w:rPr>
          <w:rFonts w:ascii="Arial" w:hAnsi="Arial" w:cs="Arial"/>
          <w:sz w:val="24"/>
        </w:rPr>
        <w:t xml:space="preserve"> allows </w:t>
      </w:r>
      <w:r w:rsidRPr="00E475E9">
        <w:rPr>
          <w:rFonts w:ascii="Arial" w:hAnsi="Arial" w:cs="Arial"/>
          <w:b/>
          <w:sz w:val="24"/>
        </w:rPr>
        <w:t>researchers</w:t>
      </w:r>
      <w:r w:rsidRPr="00E475E9">
        <w:rPr>
          <w:rFonts w:ascii="Arial" w:hAnsi="Arial" w:cs="Arial"/>
          <w:sz w:val="24"/>
        </w:rPr>
        <w:t xml:space="preserve"> to make full use of its services with confidence and the minimum of </w:t>
      </w:r>
      <w:r w:rsidR="007F4ACD" w:rsidRPr="00E475E9">
        <w:rPr>
          <w:rFonts w:ascii="Arial" w:hAnsi="Arial" w:cs="Arial"/>
          <w:sz w:val="24"/>
        </w:rPr>
        <w:t>formalities</w:t>
      </w:r>
      <w:r w:rsidR="002723FC" w:rsidRPr="00E475E9">
        <w:rPr>
          <w:rFonts w:ascii="Arial" w:hAnsi="Arial" w:cs="Arial"/>
          <w:sz w:val="24"/>
        </w:rPr>
        <w:t>.</w:t>
      </w:r>
    </w:p>
    <w:p w:rsidR="00711BE0" w:rsidRPr="00E475E9" w:rsidRDefault="00711BE0" w:rsidP="00E337EE">
      <w:pPr>
        <w:jc w:val="both"/>
        <w:rPr>
          <w:rFonts w:ascii="Arial" w:hAnsi="Arial" w:cs="Arial"/>
          <w:sz w:val="24"/>
        </w:rPr>
      </w:pPr>
    </w:p>
    <w:p w:rsidR="00711BE0" w:rsidRPr="00E475E9" w:rsidRDefault="00711BE0" w:rsidP="00E337EE">
      <w:pPr>
        <w:numPr>
          <w:ilvl w:val="0"/>
          <w:numId w:val="33"/>
        </w:numPr>
        <w:jc w:val="both"/>
        <w:rPr>
          <w:rFonts w:ascii="Arial" w:hAnsi="Arial" w:cs="Arial"/>
          <w:sz w:val="24"/>
        </w:rPr>
      </w:pPr>
      <w:r w:rsidRPr="00E475E9">
        <w:rPr>
          <w:rFonts w:ascii="Arial" w:hAnsi="Arial" w:cs="Arial"/>
          <w:sz w:val="24"/>
        </w:rPr>
        <w:t xml:space="preserve">Researchers are able to </w:t>
      </w:r>
      <w:r w:rsidR="002723FC" w:rsidRPr="00E475E9">
        <w:rPr>
          <w:rFonts w:ascii="Arial" w:hAnsi="Arial" w:cs="Arial"/>
          <w:b/>
          <w:sz w:val="24"/>
        </w:rPr>
        <w:t>access</w:t>
      </w:r>
      <w:r w:rsidRPr="00E475E9">
        <w:rPr>
          <w:rFonts w:ascii="Arial" w:hAnsi="Arial" w:cs="Arial"/>
          <w:b/>
          <w:sz w:val="24"/>
        </w:rPr>
        <w:t xml:space="preserve"> on-site services</w:t>
      </w:r>
      <w:r w:rsidR="002723FC" w:rsidRPr="00E475E9">
        <w:rPr>
          <w:rFonts w:ascii="Arial" w:hAnsi="Arial" w:cs="Arial"/>
          <w:sz w:val="24"/>
        </w:rPr>
        <w:t>, and</w:t>
      </w:r>
      <w:r w:rsidRPr="00E475E9">
        <w:rPr>
          <w:rFonts w:ascii="Arial" w:hAnsi="Arial" w:cs="Arial"/>
          <w:sz w:val="24"/>
        </w:rPr>
        <w:t xml:space="preserve"> </w:t>
      </w:r>
      <w:r w:rsidR="007F4ACD" w:rsidRPr="00E475E9">
        <w:rPr>
          <w:rFonts w:ascii="Arial" w:hAnsi="Arial" w:cs="Arial"/>
          <w:sz w:val="24"/>
        </w:rPr>
        <w:t>are accommodated in an environment for consulting documents</w:t>
      </w:r>
      <w:r w:rsidR="002723FC" w:rsidRPr="00E475E9">
        <w:rPr>
          <w:rFonts w:ascii="Arial" w:hAnsi="Arial" w:cs="Arial"/>
          <w:sz w:val="24"/>
        </w:rPr>
        <w:t>,</w:t>
      </w:r>
      <w:r w:rsidR="007F4ACD" w:rsidRPr="00E475E9">
        <w:rPr>
          <w:rFonts w:ascii="Arial" w:hAnsi="Arial" w:cs="Arial"/>
          <w:sz w:val="24"/>
        </w:rPr>
        <w:t xml:space="preserve"> appropriate to the nature of the material.</w:t>
      </w:r>
    </w:p>
    <w:p w:rsidR="00711BE0" w:rsidRPr="00E475E9" w:rsidRDefault="00711BE0" w:rsidP="00E337EE">
      <w:pPr>
        <w:jc w:val="both"/>
        <w:rPr>
          <w:rFonts w:ascii="Arial" w:hAnsi="Arial" w:cs="Arial"/>
          <w:sz w:val="24"/>
        </w:rPr>
      </w:pPr>
    </w:p>
    <w:p w:rsidR="00711BE0" w:rsidRPr="00834F5C" w:rsidRDefault="00711BE0" w:rsidP="00E337EE">
      <w:pPr>
        <w:numPr>
          <w:ilvl w:val="0"/>
          <w:numId w:val="38"/>
        </w:numPr>
        <w:jc w:val="both"/>
        <w:rPr>
          <w:rFonts w:ascii="Arial" w:hAnsi="Arial" w:cs="Arial"/>
          <w:sz w:val="24"/>
        </w:rPr>
      </w:pPr>
      <w:r w:rsidRPr="00E475E9">
        <w:rPr>
          <w:rFonts w:ascii="Arial" w:hAnsi="Arial" w:cs="Arial"/>
          <w:b/>
          <w:sz w:val="24"/>
        </w:rPr>
        <w:t>Service process</w:t>
      </w:r>
      <w:r w:rsidR="007F4ACD" w:rsidRPr="00E475E9">
        <w:rPr>
          <w:rFonts w:ascii="Arial" w:hAnsi="Arial" w:cs="Arial"/>
          <w:b/>
          <w:sz w:val="24"/>
        </w:rPr>
        <w:t>es</w:t>
      </w:r>
      <w:r w:rsidRPr="00E475E9">
        <w:rPr>
          <w:rFonts w:ascii="Arial" w:hAnsi="Arial" w:cs="Arial"/>
          <w:b/>
          <w:sz w:val="24"/>
        </w:rPr>
        <w:t xml:space="preserve"> and standards</w:t>
      </w:r>
      <w:r w:rsidRPr="00E475E9">
        <w:rPr>
          <w:rFonts w:ascii="Arial" w:hAnsi="Arial" w:cs="Arial"/>
          <w:sz w:val="24"/>
        </w:rPr>
        <w:t xml:space="preserve"> are clearly explained and </w:t>
      </w:r>
      <w:r w:rsidR="00834F5C">
        <w:rPr>
          <w:rFonts w:ascii="Arial" w:hAnsi="Arial" w:cs="Arial"/>
          <w:sz w:val="24"/>
        </w:rPr>
        <w:t>understandable</w:t>
      </w:r>
      <w:r w:rsidR="008A17A5" w:rsidRPr="00834F5C">
        <w:rPr>
          <w:rFonts w:ascii="Arial" w:hAnsi="Arial" w:cs="Arial"/>
          <w:sz w:val="24"/>
        </w:rPr>
        <w:t xml:space="preserve"> to the user.</w:t>
      </w:r>
    </w:p>
    <w:p w:rsidR="00711BE0" w:rsidRPr="00E475E9" w:rsidRDefault="00711BE0" w:rsidP="00E337EE">
      <w:pPr>
        <w:jc w:val="both"/>
        <w:rPr>
          <w:rFonts w:ascii="Arial" w:hAnsi="Arial" w:cs="Arial"/>
          <w:sz w:val="24"/>
        </w:rPr>
      </w:pPr>
    </w:p>
    <w:p w:rsidR="00711BE0" w:rsidRPr="00E475E9" w:rsidRDefault="00711BE0" w:rsidP="00E337EE">
      <w:pPr>
        <w:numPr>
          <w:ilvl w:val="0"/>
          <w:numId w:val="39"/>
        </w:numPr>
        <w:jc w:val="both"/>
        <w:rPr>
          <w:rFonts w:ascii="Arial" w:hAnsi="Arial" w:cs="Arial"/>
          <w:sz w:val="24"/>
        </w:rPr>
      </w:pPr>
      <w:r w:rsidRPr="00E475E9">
        <w:rPr>
          <w:rFonts w:ascii="Arial" w:hAnsi="Arial" w:cs="Arial"/>
          <w:b/>
          <w:sz w:val="24"/>
        </w:rPr>
        <w:t>Remote access</w:t>
      </w:r>
      <w:r w:rsidRPr="00E475E9">
        <w:rPr>
          <w:rFonts w:ascii="Arial" w:hAnsi="Arial" w:cs="Arial"/>
          <w:sz w:val="24"/>
        </w:rPr>
        <w:t xml:space="preserve"> to services including </w:t>
      </w:r>
      <w:r w:rsidR="001459A8" w:rsidRPr="00E475E9">
        <w:rPr>
          <w:rFonts w:ascii="Arial" w:hAnsi="Arial" w:cs="Arial"/>
          <w:sz w:val="24"/>
        </w:rPr>
        <w:t xml:space="preserve">information on </w:t>
      </w:r>
      <w:r w:rsidRPr="00E475E9">
        <w:rPr>
          <w:rFonts w:ascii="Arial" w:hAnsi="Arial" w:cs="Arial"/>
          <w:sz w:val="24"/>
        </w:rPr>
        <w:t xml:space="preserve">content </w:t>
      </w:r>
      <w:r w:rsidR="007478F1">
        <w:rPr>
          <w:rFonts w:ascii="Arial" w:hAnsi="Arial" w:cs="Arial"/>
          <w:sz w:val="24"/>
        </w:rPr>
        <w:t>is</w:t>
      </w:r>
      <w:r w:rsidRPr="00E475E9">
        <w:rPr>
          <w:rFonts w:ascii="Arial" w:hAnsi="Arial" w:cs="Arial"/>
          <w:sz w:val="24"/>
        </w:rPr>
        <w:t xml:space="preserve"> provided and </w:t>
      </w:r>
      <w:r w:rsidR="007478F1">
        <w:rPr>
          <w:rFonts w:ascii="Arial" w:hAnsi="Arial" w:cs="Arial"/>
          <w:sz w:val="24"/>
        </w:rPr>
        <w:t xml:space="preserve">will continue to be </w:t>
      </w:r>
      <w:r w:rsidRPr="00E475E9">
        <w:rPr>
          <w:rFonts w:ascii="Arial" w:hAnsi="Arial" w:cs="Arial"/>
          <w:sz w:val="24"/>
        </w:rPr>
        <w:t>developed to widen</w:t>
      </w:r>
      <w:r w:rsidR="001459A8" w:rsidRPr="00E475E9">
        <w:rPr>
          <w:rFonts w:ascii="Arial" w:hAnsi="Arial" w:cs="Arial"/>
          <w:sz w:val="24"/>
        </w:rPr>
        <w:t xml:space="preserve"> </w:t>
      </w:r>
      <w:r w:rsidR="002723FC" w:rsidRPr="00E475E9">
        <w:rPr>
          <w:rFonts w:ascii="Arial" w:hAnsi="Arial" w:cs="Arial"/>
          <w:sz w:val="24"/>
        </w:rPr>
        <w:t xml:space="preserve">access </w:t>
      </w:r>
      <w:r w:rsidR="001459A8" w:rsidRPr="00E475E9">
        <w:rPr>
          <w:rFonts w:ascii="Arial" w:hAnsi="Arial" w:cs="Arial"/>
          <w:sz w:val="24"/>
        </w:rPr>
        <w:t xml:space="preserve">and </w:t>
      </w:r>
      <w:r w:rsidR="002723FC" w:rsidRPr="00E475E9">
        <w:rPr>
          <w:rFonts w:ascii="Arial" w:hAnsi="Arial" w:cs="Arial"/>
          <w:sz w:val="24"/>
        </w:rPr>
        <w:t xml:space="preserve">to </w:t>
      </w:r>
      <w:r w:rsidR="001459A8" w:rsidRPr="00E475E9">
        <w:rPr>
          <w:rFonts w:ascii="Arial" w:hAnsi="Arial" w:cs="Arial"/>
          <w:sz w:val="24"/>
        </w:rPr>
        <w:t>establish new</w:t>
      </w:r>
      <w:r w:rsidRPr="00E475E9">
        <w:rPr>
          <w:rFonts w:ascii="Arial" w:hAnsi="Arial" w:cs="Arial"/>
          <w:sz w:val="24"/>
        </w:rPr>
        <w:t xml:space="preserve"> audiences.</w:t>
      </w:r>
    </w:p>
    <w:p w:rsidR="00711BE0" w:rsidRPr="00E475E9" w:rsidRDefault="00711BE0" w:rsidP="00E337EE">
      <w:pPr>
        <w:jc w:val="both"/>
        <w:rPr>
          <w:rFonts w:ascii="Arial" w:hAnsi="Arial" w:cs="Arial"/>
          <w:sz w:val="24"/>
        </w:rPr>
      </w:pPr>
    </w:p>
    <w:p w:rsidR="00711BE0" w:rsidRPr="00E475E9" w:rsidRDefault="00711BE0" w:rsidP="00E337EE">
      <w:pPr>
        <w:jc w:val="both"/>
        <w:rPr>
          <w:rFonts w:ascii="Arial" w:hAnsi="Arial" w:cs="Arial"/>
          <w:sz w:val="24"/>
        </w:rPr>
      </w:pPr>
    </w:p>
    <w:p w:rsidR="007F4ACD" w:rsidRPr="00E475E9" w:rsidRDefault="007F4ACD" w:rsidP="00E337EE">
      <w:pPr>
        <w:jc w:val="both"/>
        <w:rPr>
          <w:rFonts w:ascii="Arial" w:hAnsi="Arial" w:cs="Arial"/>
          <w:sz w:val="24"/>
        </w:rPr>
      </w:pPr>
    </w:p>
    <w:p w:rsidR="00711BE0" w:rsidRPr="00E475E9" w:rsidRDefault="00711BE0" w:rsidP="00E337EE">
      <w:pPr>
        <w:pStyle w:val="Heading4"/>
        <w:jc w:val="both"/>
        <w:rPr>
          <w:rFonts w:ascii="Arial" w:hAnsi="Arial" w:cs="Arial"/>
        </w:rPr>
      </w:pPr>
      <w:r w:rsidRPr="00E475E9">
        <w:rPr>
          <w:rFonts w:ascii="Arial" w:hAnsi="Arial" w:cs="Arial"/>
        </w:rPr>
        <w:t>Related documents</w:t>
      </w:r>
    </w:p>
    <w:p w:rsidR="007F4ACD" w:rsidRPr="00E475E9" w:rsidRDefault="007F4ACD" w:rsidP="00E337EE">
      <w:pPr>
        <w:jc w:val="both"/>
        <w:rPr>
          <w:rFonts w:ascii="Arial" w:hAnsi="Arial" w:cs="Arial"/>
          <w:sz w:val="24"/>
        </w:rPr>
      </w:pPr>
    </w:p>
    <w:p w:rsidR="00711BE0" w:rsidRDefault="002723FC" w:rsidP="00E337EE">
      <w:pPr>
        <w:jc w:val="both"/>
        <w:rPr>
          <w:rFonts w:ascii="Arial" w:hAnsi="Arial" w:cs="Arial"/>
          <w:i/>
          <w:sz w:val="24"/>
        </w:rPr>
      </w:pPr>
      <w:r w:rsidRPr="00E475E9">
        <w:rPr>
          <w:rFonts w:ascii="Arial" w:hAnsi="Arial" w:cs="Arial"/>
          <w:sz w:val="24"/>
          <w:szCs w:val="24"/>
          <w:vertAlign w:val="superscript"/>
        </w:rPr>
        <w:t>1</w:t>
      </w:r>
      <w:r w:rsidR="00333258" w:rsidRPr="00E475E9">
        <w:rPr>
          <w:rFonts w:ascii="Arial" w:hAnsi="Arial" w:cs="Arial"/>
          <w:sz w:val="24"/>
        </w:rPr>
        <w:t xml:space="preserve">Public </w:t>
      </w:r>
      <w:proofErr w:type="spellStart"/>
      <w:r w:rsidR="00333258" w:rsidRPr="00E475E9">
        <w:rPr>
          <w:rFonts w:ascii="Arial" w:hAnsi="Arial" w:cs="Arial"/>
          <w:sz w:val="24"/>
        </w:rPr>
        <w:t>Sevices</w:t>
      </w:r>
      <w:proofErr w:type="spellEnd"/>
      <w:r w:rsidR="00333258" w:rsidRPr="00E475E9">
        <w:rPr>
          <w:rFonts w:ascii="Arial" w:hAnsi="Arial" w:cs="Arial"/>
          <w:sz w:val="24"/>
        </w:rPr>
        <w:t xml:space="preserve"> Quality Group: S</w:t>
      </w:r>
      <w:r w:rsidR="00333258" w:rsidRPr="00E475E9">
        <w:rPr>
          <w:rFonts w:ascii="Arial" w:hAnsi="Arial" w:cs="Arial"/>
          <w:i/>
          <w:sz w:val="24"/>
        </w:rPr>
        <w:t xml:space="preserve">tandard for Access to Archives </w:t>
      </w:r>
    </w:p>
    <w:p w:rsidR="00C24DF3" w:rsidRDefault="00C24DF3" w:rsidP="00E337EE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The National Archives: </w:t>
      </w:r>
      <w:r w:rsidRPr="00C24DF3">
        <w:rPr>
          <w:rFonts w:ascii="Arial" w:hAnsi="Arial" w:cs="Arial"/>
          <w:i/>
          <w:sz w:val="24"/>
        </w:rPr>
        <w:t>Archives in the 21st century</w:t>
      </w:r>
    </w:p>
    <w:p w:rsidR="00C24DF3" w:rsidRPr="00C24DF3" w:rsidRDefault="00C24DF3" w:rsidP="00E337E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National Archives: </w:t>
      </w:r>
      <w:r w:rsidRPr="00C24DF3">
        <w:rPr>
          <w:rFonts w:ascii="Arial" w:hAnsi="Arial" w:cs="Arial"/>
          <w:i/>
          <w:sz w:val="24"/>
        </w:rPr>
        <w:t>Archives in the 21st Century in action: refreshed 2012-15</w:t>
      </w:r>
    </w:p>
    <w:p w:rsidR="00BB60D0" w:rsidRPr="00E475E9" w:rsidRDefault="00BB60D0" w:rsidP="00E337EE">
      <w:pPr>
        <w:jc w:val="both"/>
        <w:rPr>
          <w:rFonts w:ascii="Arial" w:hAnsi="Arial" w:cs="Arial"/>
          <w:sz w:val="24"/>
        </w:rPr>
      </w:pPr>
    </w:p>
    <w:p w:rsidR="007F4ACD" w:rsidRPr="00E475E9" w:rsidRDefault="007F4ACD" w:rsidP="00E337EE">
      <w:pPr>
        <w:jc w:val="both"/>
        <w:rPr>
          <w:rFonts w:ascii="Arial" w:hAnsi="Arial" w:cs="Arial"/>
          <w:i/>
          <w:sz w:val="24"/>
        </w:rPr>
      </w:pPr>
      <w:r w:rsidRPr="00E475E9">
        <w:rPr>
          <w:rFonts w:ascii="Arial" w:hAnsi="Arial" w:cs="Arial"/>
          <w:sz w:val="24"/>
        </w:rPr>
        <w:t xml:space="preserve">Glamorgan </w:t>
      </w:r>
      <w:r w:rsidR="00580EE7">
        <w:rPr>
          <w:rFonts w:ascii="Arial" w:hAnsi="Arial" w:cs="Arial"/>
          <w:sz w:val="24"/>
        </w:rPr>
        <w:t>Archives</w:t>
      </w:r>
      <w:r w:rsidRPr="00E475E9">
        <w:rPr>
          <w:rFonts w:ascii="Arial" w:hAnsi="Arial" w:cs="Arial"/>
          <w:sz w:val="24"/>
        </w:rPr>
        <w:t xml:space="preserve">: </w:t>
      </w:r>
      <w:r w:rsidRPr="00E475E9">
        <w:rPr>
          <w:rFonts w:ascii="Arial" w:hAnsi="Arial" w:cs="Arial"/>
          <w:i/>
          <w:sz w:val="24"/>
        </w:rPr>
        <w:t>Statement of Purpose</w:t>
      </w:r>
    </w:p>
    <w:p w:rsidR="00C24DF3" w:rsidRDefault="00C24DF3" w:rsidP="00E337E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Glamorgan Archives: </w:t>
      </w:r>
      <w:r w:rsidRPr="0075519B">
        <w:rPr>
          <w:rFonts w:ascii="Arial" w:hAnsi="Arial" w:cs="Arial"/>
          <w:i/>
          <w:sz w:val="24"/>
        </w:rPr>
        <w:t>Access Strategy</w:t>
      </w:r>
    </w:p>
    <w:p w:rsidR="00C24DF3" w:rsidRPr="0075519B" w:rsidRDefault="00C24DF3" w:rsidP="00E337EE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Glamorgan Archives: </w:t>
      </w:r>
      <w:r w:rsidRPr="0075519B">
        <w:rPr>
          <w:rFonts w:ascii="Arial" w:hAnsi="Arial" w:cs="Arial"/>
          <w:i/>
          <w:sz w:val="24"/>
        </w:rPr>
        <w:t xml:space="preserve">Community Engagement </w:t>
      </w:r>
      <w:r w:rsidR="00407FC4">
        <w:rPr>
          <w:rFonts w:ascii="Arial" w:hAnsi="Arial" w:cs="Arial"/>
          <w:i/>
          <w:sz w:val="24"/>
        </w:rPr>
        <w:t>Strategy</w:t>
      </w:r>
    </w:p>
    <w:p w:rsidR="00711BE0" w:rsidRPr="00E475E9" w:rsidRDefault="007F4ACD" w:rsidP="00E337EE">
      <w:pPr>
        <w:jc w:val="both"/>
        <w:rPr>
          <w:rFonts w:ascii="Arial" w:hAnsi="Arial" w:cs="Arial"/>
          <w:i/>
          <w:sz w:val="24"/>
        </w:rPr>
      </w:pPr>
      <w:r w:rsidRPr="00E475E9">
        <w:rPr>
          <w:rFonts w:ascii="Arial" w:hAnsi="Arial" w:cs="Arial"/>
          <w:sz w:val="24"/>
        </w:rPr>
        <w:t xml:space="preserve">Glamorgan </w:t>
      </w:r>
      <w:r w:rsidR="00580EE7">
        <w:rPr>
          <w:rFonts w:ascii="Arial" w:hAnsi="Arial" w:cs="Arial"/>
          <w:sz w:val="24"/>
        </w:rPr>
        <w:t>Archives</w:t>
      </w:r>
      <w:r w:rsidRPr="00E475E9">
        <w:rPr>
          <w:rFonts w:ascii="Arial" w:hAnsi="Arial" w:cs="Arial"/>
          <w:sz w:val="24"/>
        </w:rPr>
        <w:t xml:space="preserve">: </w:t>
      </w:r>
      <w:r w:rsidR="00407FC4">
        <w:rPr>
          <w:rFonts w:ascii="Arial" w:hAnsi="Arial" w:cs="Arial"/>
          <w:i/>
          <w:sz w:val="24"/>
        </w:rPr>
        <w:t>Collections Care</w:t>
      </w:r>
      <w:r w:rsidRPr="00E475E9">
        <w:rPr>
          <w:rFonts w:ascii="Arial" w:hAnsi="Arial" w:cs="Arial"/>
          <w:i/>
          <w:sz w:val="24"/>
        </w:rPr>
        <w:t xml:space="preserve"> Policy </w:t>
      </w:r>
    </w:p>
    <w:p w:rsidR="00711BE0" w:rsidRPr="00E475E9" w:rsidRDefault="007F4ACD" w:rsidP="00E337EE">
      <w:pPr>
        <w:jc w:val="both"/>
        <w:rPr>
          <w:rFonts w:ascii="Arial" w:hAnsi="Arial" w:cs="Arial"/>
          <w:i/>
          <w:sz w:val="24"/>
        </w:rPr>
      </w:pPr>
      <w:r w:rsidRPr="00E475E9">
        <w:rPr>
          <w:rFonts w:ascii="Arial" w:hAnsi="Arial" w:cs="Arial"/>
          <w:sz w:val="24"/>
        </w:rPr>
        <w:t xml:space="preserve">Glamorgan </w:t>
      </w:r>
      <w:r w:rsidR="00580EE7">
        <w:rPr>
          <w:rFonts w:ascii="Arial" w:hAnsi="Arial" w:cs="Arial"/>
          <w:sz w:val="24"/>
        </w:rPr>
        <w:t>Archives</w:t>
      </w:r>
      <w:r w:rsidRPr="00E475E9">
        <w:rPr>
          <w:rFonts w:ascii="Arial" w:hAnsi="Arial" w:cs="Arial"/>
          <w:sz w:val="24"/>
        </w:rPr>
        <w:t xml:space="preserve">: </w:t>
      </w:r>
      <w:r w:rsidRPr="00E475E9">
        <w:rPr>
          <w:rFonts w:ascii="Arial" w:hAnsi="Arial" w:cs="Arial"/>
          <w:i/>
          <w:sz w:val="24"/>
        </w:rPr>
        <w:t xml:space="preserve">Fees and Charges </w:t>
      </w:r>
    </w:p>
    <w:p w:rsidR="00711BE0" w:rsidRPr="00E475E9" w:rsidRDefault="007F4ACD" w:rsidP="00E337EE">
      <w:pPr>
        <w:jc w:val="both"/>
        <w:rPr>
          <w:rFonts w:ascii="Arial" w:hAnsi="Arial" w:cs="Arial"/>
          <w:i/>
          <w:sz w:val="24"/>
        </w:rPr>
      </w:pPr>
      <w:r w:rsidRPr="00E475E9">
        <w:rPr>
          <w:rFonts w:ascii="Arial" w:hAnsi="Arial" w:cs="Arial"/>
          <w:sz w:val="24"/>
        </w:rPr>
        <w:t xml:space="preserve">Glamorgan </w:t>
      </w:r>
      <w:r w:rsidR="00580EE7">
        <w:rPr>
          <w:rFonts w:ascii="Arial" w:hAnsi="Arial" w:cs="Arial"/>
          <w:sz w:val="24"/>
        </w:rPr>
        <w:t>Archives</w:t>
      </w:r>
      <w:r w:rsidRPr="00E475E9">
        <w:rPr>
          <w:rFonts w:ascii="Arial" w:hAnsi="Arial" w:cs="Arial"/>
          <w:sz w:val="24"/>
        </w:rPr>
        <w:t>:</w:t>
      </w:r>
      <w:r w:rsidRPr="00E475E9">
        <w:rPr>
          <w:rFonts w:ascii="Arial" w:hAnsi="Arial" w:cs="Arial"/>
          <w:i/>
          <w:sz w:val="24"/>
        </w:rPr>
        <w:t xml:space="preserve"> Search Room Rules</w:t>
      </w:r>
    </w:p>
    <w:p w:rsidR="00711BE0" w:rsidRPr="00E475E9" w:rsidRDefault="007F4ACD" w:rsidP="00E337EE">
      <w:pPr>
        <w:jc w:val="both"/>
        <w:rPr>
          <w:rFonts w:ascii="Arial" w:hAnsi="Arial" w:cs="Arial"/>
          <w:i/>
          <w:sz w:val="24"/>
        </w:rPr>
      </w:pPr>
      <w:r w:rsidRPr="00E475E9">
        <w:rPr>
          <w:rFonts w:ascii="Arial" w:hAnsi="Arial" w:cs="Arial"/>
          <w:sz w:val="24"/>
        </w:rPr>
        <w:t xml:space="preserve">Glamorgan </w:t>
      </w:r>
      <w:r w:rsidR="00580EE7">
        <w:rPr>
          <w:rFonts w:ascii="Arial" w:hAnsi="Arial" w:cs="Arial"/>
          <w:sz w:val="24"/>
        </w:rPr>
        <w:t>Archives</w:t>
      </w:r>
      <w:r w:rsidRPr="00E475E9">
        <w:rPr>
          <w:rFonts w:ascii="Arial" w:hAnsi="Arial" w:cs="Arial"/>
          <w:sz w:val="24"/>
        </w:rPr>
        <w:t xml:space="preserve">: </w:t>
      </w:r>
      <w:r w:rsidR="007478F1">
        <w:rPr>
          <w:rFonts w:ascii="Arial" w:hAnsi="Arial" w:cs="Arial"/>
          <w:i/>
          <w:sz w:val="24"/>
        </w:rPr>
        <w:t>Document Handling Guidelines</w:t>
      </w:r>
    </w:p>
    <w:p w:rsidR="00BB60D0" w:rsidRPr="00E475E9" w:rsidRDefault="00BB60D0" w:rsidP="00E337EE">
      <w:pPr>
        <w:jc w:val="both"/>
        <w:rPr>
          <w:rFonts w:ascii="Arial" w:hAnsi="Arial" w:cs="Arial"/>
          <w:i/>
          <w:sz w:val="24"/>
        </w:rPr>
      </w:pPr>
      <w:r w:rsidRPr="00E475E9">
        <w:rPr>
          <w:rFonts w:ascii="Arial" w:hAnsi="Arial" w:cs="Arial"/>
          <w:sz w:val="24"/>
        </w:rPr>
        <w:t xml:space="preserve">Glamorgan </w:t>
      </w:r>
      <w:r w:rsidR="00580EE7">
        <w:rPr>
          <w:rFonts w:ascii="Arial" w:hAnsi="Arial" w:cs="Arial"/>
          <w:sz w:val="24"/>
        </w:rPr>
        <w:t>Archives</w:t>
      </w:r>
      <w:r w:rsidRPr="00E475E9">
        <w:rPr>
          <w:rFonts w:ascii="Arial" w:hAnsi="Arial" w:cs="Arial"/>
          <w:sz w:val="24"/>
        </w:rPr>
        <w:t xml:space="preserve">: </w:t>
      </w:r>
      <w:r w:rsidRPr="00E475E9">
        <w:rPr>
          <w:rFonts w:ascii="Arial" w:hAnsi="Arial" w:cs="Arial"/>
          <w:i/>
          <w:sz w:val="24"/>
        </w:rPr>
        <w:t>Terms of Deposit</w:t>
      </w:r>
    </w:p>
    <w:p w:rsidR="00383464" w:rsidRPr="00E475E9" w:rsidRDefault="00383464" w:rsidP="00E337EE">
      <w:pPr>
        <w:pStyle w:val="Heading4"/>
        <w:jc w:val="both"/>
        <w:rPr>
          <w:rFonts w:ascii="Arial" w:hAnsi="Arial" w:cs="Arial"/>
        </w:rPr>
      </w:pPr>
    </w:p>
    <w:p w:rsidR="00711BE0" w:rsidRPr="00E475E9" w:rsidRDefault="00B05180" w:rsidP="003B6A8C">
      <w:pPr>
        <w:pStyle w:val="Heading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Review: </w:t>
      </w:r>
      <w:r w:rsidR="007478F1">
        <w:rPr>
          <w:rFonts w:ascii="Arial" w:hAnsi="Arial" w:cs="Arial"/>
        </w:rPr>
        <w:t xml:space="preserve">June </w:t>
      </w:r>
      <w:r w:rsidR="00407FC4">
        <w:rPr>
          <w:rFonts w:ascii="Arial" w:hAnsi="Arial" w:cs="Arial"/>
        </w:rPr>
        <w:t>2020</w:t>
      </w:r>
      <w:bookmarkStart w:id="0" w:name="_GoBack"/>
      <w:bookmarkEnd w:id="0"/>
    </w:p>
    <w:sectPr w:rsidR="00711BE0" w:rsidRPr="00E475E9" w:rsidSect="003B6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DB3" w:rsidRDefault="00E41DB3">
      <w:r>
        <w:separator/>
      </w:r>
    </w:p>
  </w:endnote>
  <w:endnote w:type="continuationSeparator" w:id="0">
    <w:p w:rsidR="00E41DB3" w:rsidRDefault="00E4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05E" w:rsidRDefault="00CF0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05E" w:rsidRDefault="00CF00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05E" w:rsidRDefault="00CF0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DB3" w:rsidRDefault="00E41DB3">
      <w:r>
        <w:separator/>
      </w:r>
    </w:p>
  </w:footnote>
  <w:footnote w:type="continuationSeparator" w:id="0">
    <w:p w:rsidR="00E41DB3" w:rsidRDefault="00E41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05E" w:rsidRDefault="00CF0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05E" w:rsidRDefault="00CF00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05E" w:rsidRDefault="00CF0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9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C7F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6F23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9D346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256F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4869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9940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0945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1948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D60B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2F2B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A365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FDD0B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633E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4673B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5293E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7A06E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8893F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D664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9C465B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A3B24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A615A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B2D69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C5C673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DC446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ED35E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2C704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32403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8CF04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BCF13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D5328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3053F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35653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40B79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BB918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5F072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E9F061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2D220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33F76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5F058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A0439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4"/>
  </w:num>
  <w:num w:numId="3">
    <w:abstractNumId w:val="33"/>
  </w:num>
  <w:num w:numId="4">
    <w:abstractNumId w:val="27"/>
  </w:num>
  <w:num w:numId="5">
    <w:abstractNumId w:val="10"/>
  </w:num>
  <w:num w:numId="6">
    <w:abstractNumId w:val="9"/>
  </w:num>
  <w:num w:numId="7">
    <w:abstractNumId w:val="25"/>
  </w:num>
  <w:num w:numId="8">
    <w:abstractNumId w:val="32"/>
  </w:num>
  <w:num w:numId="9">
    <w:abstractNumId w:val="11"/>
  </w:num>
  <w:num w:numId="10">
    <w:abstractNumId w:val="30"/>
  </w:num>
  <w:num w:numId="11">
    <w:abstractNumId w:val="5"/>
  </w:num>
  <w:num w:numId="12">
    <w:abstractNumId w:val="36"/>
  </w:num>
  <w:num w:numId="13">
    <w:abstractNumId w:val="26"/>
  </w:num>
  <w:num w:numId="14">
    <w:abstractNumId w:val="24"/>
  </w:num>
  <w:num w:numId="15">
    <w:abstractNumId w:val="37"/>
  </w:num>
  <w:num w:numId="16">
    <w:abstractNumId w:val="7"/>
  </w:num>
  <w:num w:numId="17">
    <w:abstractNumId w:val="1"/>
  </w:num>
  <w:num w:numId="18">
    <w:abstractNumId w:val="15"/>
  </w:num>
  <w:num w:numId="19">
    <w:abstractNumId w:val="8"/>
  </w:num>
  <w:num w:numId="20">
    <w:abstractNumId w:val="17"/>
  </w:num>
  <w:num w:numId="21">
    <w:abstractNumId w:val="14"/>
  </w:num>
  <w:num w:numId="22">
    <w:abstractNumId w:val="35"/>
  </w:num>
  <w:num w:numId="23">
    <w:abstractNumId w:val="3"/>
  </w:num>
  <w:num w:numId="24">
    <w:abstractNumId w:val="19"/>
  </w:num>
  <w:num w:numId="25">
    <w:abstractNumId w:val="28"/>
  </w:num>
  <w:num w:numId="26">
    <w:abstractNumId w:val="31"/>
  </w:num>
  <w:num w:numId="27">
    <w:abstractNumId w:val="38"/>
  </w:num>
  <w:num w:numId="28">
    <w:abstractNumId w:val="13"/>
  </w:num>
  <w:num w:numId="29">
    <w:abstractNumId w:val="23"/>
  </w:num>
  <w:num w:numId="30">
    <w:abstractNumId w:val="40"/>
  </w:num>
  <w:num w:numId="31">
    <w:abstractNumId w:val="16"/>
  </w:num>
  <w:num w:numId="32">
    <w:abstractNumId w:val="6"/>
  </w:num>
  <w:num w:numId="33">
    <w:abstractNumId w:val="22"/>
  </w:num>
  <w:num w:numId="34">
    <w:abstractNumId w:val="0"/>
  </w:num>
  <w:num w:numId="35">
    <w:abstractNumId w:val="29"/>
  </w:num>
  <w:num w:numId="36">
    <w:abstractNumId w:val="18"/>
  </w:num>
  <w:num w:numId="37">
    <w:abstractNumId w:val="2"/>
  </w:num>
  <w:num w:numId="38">
    <w:abstractNumId w:val="34"/>
  </w:num>
  <w:num w:numId="39">
    <w:abstractNumId w:val="39"/>
  </w:num>
  <w:num w:numId="40">
    <w:abstractNumId w:val="1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31"/>
    <w:rsid w:val="001459A8"/>
    <w:rsid w:val="001B538B"/>
    <w:rsid w:val="002723FC"/>
    <w:rsid w:val="00283D88"/>
    <w:rsid w:val="002A567D"/>
    <w:rsid w:val="00333258"/>
    <w:rsid w:val="00383464"/>
    <w:rsid w:val="003B6A8C"/>
    <w:rsid w:val="003C3F8E"/>
    <w:rsid w:val="003C646C"/>
    <w:rsid w:val="003D1AFE"/>
    <w:rsid w:val="003F4E47"/>
    <w:rsid w:val="004032E4"/>
    <w:rsid w:val="00407FC4"/>
    <w:rsid w:val="0050145B"/>
    <w:rsid w:val="00580EE7"/>
    <w:rsid w:val="005B4EB4"/>
    <w:rsid w:val="00640576"/>
    <w:rsid w:val="00683BAF"/>
    <w:rsid w:val="00711BE0"/>
    <w:rsid w:val="007478F1"/>
    <w:rsid w:val="0075519B"/>
    <w:rsid w:val="007E19C1"/>
    <w:rsid w:val="007F4ACD"/>
    <w:rsid w:val="00834F5C"/>
    <w:rsid w:val="0089506B"/>
    <w:rsid w:val="008A17A5"/>
    <w:rsid w:val="009D4255"/>
    <w:rsid w:val="00B05180"/>
    <w:rsid w:val="00BB60D0"/>
    <w:rsid w:val="00C24DF3"/>
    <w:rsid w:val="00CE4D70"/>
    <w:rsid w:val="00CF005E"/>
    <w:rsid w:val="00D2340A"/>
    <w:rsid w:val="00E337EE"/>
    <w:rsid w:val="00E41DB3"/>
    <w:rsid w:val="00E475E9"/>
    <w:rsid w:val="00E53531"/>
    <w:rsid w:val="00EA01F7"/>
    <w:rsid w:val="00F7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2E6B556"/>
  <w15:docId w15:val="{B457FEF5-F49D-45D9-94D8-EA27D340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7A5"/>
  </w:style>
  <w:style w:type="paragraph" w:styleId="Heading1">
    <w:name w:val="heading 1"/>
    <w:basedOn w:val="Normal"/>
    <w:next w:val="Normal"/>
    <w:qFormat/>
    <w:rsid w:val="008A17A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A17A5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A17A5"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rsid w:val="008A17A5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17A5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8A17A5"/>
    <w:rPr>
      <w:b/>
      <w:sz w:val="24"/>
    </w:rPr>
  </w:style>
  <w:style w:type="paragraph" w:styleId="BodyText">
    <w:name w:val="Body Text"/>
    <w:basedOn w:val="Normal"/>
    <w:rsid w:val="008A17A5"/>
    <w:rPr>
      <w:sz w:val="24"/>
    </w:rPr>
  </w:style>
  <w:style w:type="paragraph" w:styleId="Header">
    <w:name w:val="header"/>
    <w:basedOn w:val="Normal"/>
    <w:rsid w:val="002A56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567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A5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Policy and Standards</vt:lpstr>
    </vt:vector>
  </TitlesOfParts>
  <Company>Gateway EMEA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Policy and Standards</dc:title>
  <dc:subject/>
  <dc:creator>Gateway Licensed User</dc:creator>
  <cp:keywords/>
  <cp:lastModifiedBy>Diggins, Rhian</cp:lastModifiedBy>
  <cp:revision>2</cp:revision>
  <cp:lastPrinted>2013-06-18T10:19:00Z</cp:lastPrinted>
  <dcterms:created xsi:type="dcterms:W3CDTF">2018-02-13T16:08:00Z</dcterms:created>
  <dcterms:modified xsi:type="dcterms:W3CDTF">2018-02-13T16:08:00Z</dcterms:modified>
</cp:coreProperties>
</file>